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7D886" w14:textId="77777777" w:rsidR="00DF6E43" w:rsidRDefault="00DF6E43">
      <w:pPr>
        <w:pBdr>
          <w:top w:val="nil"/>
          <w:left w:val="nil"/>
          <w:bottom w:val="nil"/>
          <w:right w:val="nil"/>
          <w:between w:val="nil"/>
        </w:pBdr>
        <w:spacing w:before="41"/>
        <w:rPr>
          <w:rFonts w:ascii="Arial" w:eastAsia="Arial" w:hAnsi="Arial" w:cs="Arial"/>
          <w:color w:val="000000"/>
        </w:rPr>
      </w:pPr>
    </w:p>
    <w:tbl>
      <w:tblPr>
        <w:tblStyle w:val="a"/>
        <w:tblW w:w="8520"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40"/>
        <w:gridCol w:w="2840"/>
        <w:gridCol w:w="2840"/>
      </w:tblGrid>
      <w:tr w:rsidR="00DF6E43" w14:paraId="0CDD5E16" w14:textId="77777777">
        <w:trPr>
          <w:trHeight w:val="342"/>
        </w:trPr>
        <w:tc>
          <w:tcPr>
            <w:tcW w:w="8520" w:type="dxa"/>
            <w:gridSpan w:val="3"/>
          </w:tcPr>
          <w:p w14:paraId="703A6FBB" w14:textId="77777777" w:rsidR="00DF6E43" w:rsidRDefault="00057341">
            <w:pPr>
              <w:pBdr>
                <w:top w:val="nil"/>
                <w:left w:val="nil"/>
                <w:bottom w:val="nil"/>
                <w:right w:val="nil"/>
                <w:between w:val="nil"/>
              </w:pBdr>
              <w:spacing w:before="32"/>
              <w:ind w:left="4" w:right="1"/>
              <w:jc w:val="center"/>
              <w:rPr>
                <w:rFonts w:ascii="Arial" w:eastAsia="Arial" w:hAnsi="Arial" w:cs="Arial"/>
                <w:b/>
                <w:bCs/>
                <w:color w:val="000000"/>
              </w:rPr>
            </w:pPr>
            <w:r>
              <w:rPr>
                <w:rFonts w:ascii="Arial" w:eastAsia="Arial" w:hAnsi="Arial" w:cs="Arial"/>
                <w:b/>
                <w:bCs/>
                <w:color w:val="000000"/>
              </w:rPr>
              <w:t>ACTA No. 10_2026</w:t>
            </w:r>
          </w:p>
        </w:tc>
      </w:tr>
      <w:tr w:rsidR="00DF6E43" w14:paraId="78B58D01" w14:textId="77777777">
        <w:trPr>
          <w:trHeight w:val="486"/>
        </w:trPr>
        <w:tc>
          <w:tcPr>
            <w:tcW w:w="8520" w:type="dxa"/>
            <w:gridSpan w:val="3"/>
          </w:tcPr>
          <w:p w14:paraId="236F1CEE" w14:textId="77777777" w:rsidR="00DF6E43" w:rsidRDefault="00057341">
            <w:pPr>
              <w:pBdr>
                <w:top w:val="nil"/>
                <w:left w:val="nil"/>
                <w:bottom w:val="nil"/>
                <w:right w:val="nil"/>
                <w:between w:val="nil"/>
              </w:pBdr>
              <w:spacing w:before="1"/>
              <w:ind w:left="107"/>
              <w:rPr>
                <w:rFonts w:ascii="Arial" w:eastAsia="Arial" w:hAnsi="Arial" w:cs="Arial"/>
                <w:color w:val="000000"/>
              </w:rPr>
            </w:pPr>
            <w:r>
              <w:rPr>
                <w:rFonts w:ascii="Arial" w:eastAsia="Arial" w:hAnsi="Arial" w:cs="Arial"/>
                <w:b/>
                <w:bCs/>
                <w:color w:val="000000"/>
              </w:rPr>
              <w:t xml:space="preserve">NOMBRE DEL COMITÉ O DE LA REUNIÓN: </w:t>
            </w:r>
            <w:r>
              <w:rPr>
                <w:rFonts w:ascii="Arial" w:eastAsia="Arial" w:hAnsi="Arial" w:cs="Arial"/>
                <w:color w:val="000000"/>
              </w:rPr>
              <w:t xml:space="preserve">Reuniones de </w:t>
            </w:r>
            <w:proofErr w:type="spellStart"/>
            <w:r>
              <w:rPr>
                <w:rFonts w:ascii="Arial" w:eastAsia="Arial" w:hAnsi="Arial" w:cs="Arial"/>
              </w:rPr>
              <w:t>area</w:t>
            </w:r>
            <w:proofErr w:type="spellEnd"/>
          </w:p>
        </w:tc>
      </w:tr>
      <w:tr w:rsidR="00DF6E43" w14:paraId="6A97CC9B" w14:textId="77777777">
        <w:trPr>
          <w:trHeight w:val="743"/>
        </w:trPr>
        <w:tc>
          <w:tcPr>
            <w:tcW w:w="2840" w:type="dxa"/>
          </w:tcPr>
          <w:p w14:paraId="67EF688E"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CIUDAD Y FECHA:</w:t>
            </w:r>
          </w:p>
          <w:p w14:paraId="668AFFE7" w14:textId="77777777" w:rsidR="00DF6E43" w:rsidRDefault="00057341">
            <w:pPr>
              <w:pBdr>
                <w:top w:val="nil"/>
                <w:left w:val="nil"/>
                <w:bottom w:val="nil"/>
                <w:right w:val="nil"/>
                <w:between w:val="nil"/>
              </w:pBdr>
              <w:spacing w:before="37"/>
              <w:ind w:left="107"/>
              <w:rPr>
                <w:rFonts w:ascii="Arial" w:eastAsia="Arial" w:hAnsi="Arial" w:cs="Arial"/>
                <w:color w:val="000000"/>
              </w:rPr>
            </w:pPr>
            <w:r>
              <w:rPr>
                <w:rFonts w:ascii="Arial" w:eastAsia="Arial" w:hAnsi="Arial" w:cs="Arial"/>
                <w:color w:val="000000"/>
              </w:rPr>
              <w:t>Cali, 01 de junio de 2026</w:t>
            </w:r>
          </w:p>
        </w:tc>
        <w:tc>
          <w:tcPr>
            <w:tcW w:w="2840" w:type="dxa"/>
          </w:tcPr>
          <w:p w14:paraId="7D882578"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HORA INICIO:</w:t>
            </w:r>
          </w:p>
          <w:p w14:paraId="6B1263A7" w14:textId="77777777" w:rsidR="00DF6E43" w:rsidRDefault="00057341">
            <w:pPr>
              <w:pBdr>
                <w:top w:val="nil"/>
                <w:left w:val="nil"/>
                <w:bottom w:val="nil"/>
                <w:right w:val="nil"/>
                <w:between w:val="nil"/>
              </w:pBdr>
              <w:spacing w:before="37"/>
              <w:ind w:left="104"/>
              <w:rPr>
                <w:rFonts w:ascii="Arial" w:eastAsia="Arial" w:hAnsi="Arial" w:cs="Arial"/>
                <w:color w:val="000000"/>
              </w:rPr>
            </w:pPr>
            <w:r>
              <w:rPr>
                <w:rFonts w:ascii="Arial" w:eastAsia="Arial" w:hAnsi="Arial" w:cs="Arial"/>
                <w:color w:val="000000"/>
              </w:rPr>
              <w:t xml:space="preserve">8:00 am. </w:t>
            </w:r>
          </w:p>
        </w:tc>
        <w:tc>
          <w:tcPr>
            <w:tcW w:w="2840" w:type="dxa"/>
          </w:tcPr>
          <w:p w14:paraId="3B85EFA2"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HORA FIN:</w:t>
            </w:r>
          </w:p>
          <w:p w14:paraId="1C46FE55" w14:textId="77777777" w:rsidR="00DF6E43" w:rsidRDefault="00057341">
            <w:pPr>
              <w:pBdr>
                <w:top w:val="nil"/>
                <w:left w:val="nil"/>
                <w:bottom w:val="nil"/>
                <w:right w:val="nil"/>
                <w:between w:val="nil"/>
              </w:pBdr>
              <w:spacing w:before="37"/>
              <w:ind w:left="104"/>
              <w:rPr>
                <w:rFonts w:ascii="Arial" w:eastAsia="Arial" w:hAnsi="Arial" w:cs="Arial"/>
                <w:color w:val="000000"/>
              </w:rPr>
            </w:pPr>
            <w:r>
              <w:rPr>
                <w:rFonts w:ascii="Arial" w:eastAsia="Arial" w:hAnsi="Arial" w:cs="Arial"/>
                <w:color w:val="000000"/>
              </w:rPr>
              <w:t>12:00 am</w:t>
            </w:r>
          </w:p>
        </w:tc>
      </w:tr>
      <w:tr w:rsidR="00DF6E43" w14:paraId="01383A78" w14:textId="77777777">
        <w:trPr>
          <w:trHeight w:val="841"/>
        </w:trPr>
        <w:tc>
          <w:tcPr>
            <w:tcW w:w="2840" w:type="dxa"/>
          </w:tcPr>
          <w:p w14:paraId="5C914C52"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LUGAR Y/O ENLACE:</w:t>
            </w:r>
          </w:p>
          <w:p w14:paraId="4D29C2D9" w14:textId="77777777" w:rsidR="00DF6E43" w:rsidRDefault="00057341">
            <w:pPr>
              <w:pBdr>
                <w:top w:val="nil"/>
                <w:left w:val="nil"/>
                <w:bottom w:val="nil"/>
                <w:right w:val="nil"/>
                <w:between w:val="nil"/>
              </w:pBdr>
              <w:spacing w:before="34"/>
              <w:ind w:left="107"/>
              <w:rPr>
                <w:rFonts w:ascii="Arial" w:eastAsia="Arial" w:hAnsi="Arial" w:cs="Arial"/>
                <w:color w:val="000000"/>
              </w:rPr>
            </w:pPr>
            <w:r>
              <w:rPr>
                <w:rFonts w:ascii="Arial" w:eastAsia="Arial" w:hAnsi="Arial" w:cs="Arial"/>
                <w:color w:val="000000"/>
              </w:rPr>
              <w:t xml:space="preserve">Ambiente de bilingüismo: </w:t>
            </w:r>
            <w:proofErr w:type="spellStart"/>
            <w:r>
              <w:rPr>
                <w:rFonts w:ascii="Arial" w:eastAsia="Arial" w:hAnsi="Arial" w:cs="Arial"/>
                <w:color w:val="000000"/>
              </w:rPr>
              <w:t>Nexus</w:t>
            </w:r>
            <w:proofErr w:type="spellEnd"/>
            <w:r>
              <w:rPr>
                <w:rFonts w:ascii="Arial" w:eastAsia="Arial" w:hAnsi="Arial" w:cs="Arial"/>
                <w:color w:val="000000"/>
              </w:rPr>
              <w:t xml:space="preserve"> 2</w:t>
            </w:r>
          </w:p>
        </w:tc>
        <w:tc>
          <w:tcPr>
            <w:tcW w:w="5680" w:type="dxa"/>
            <w:gridSpan w:val="2"/>
          </w:tcPr>
          <w:p w14:paraId="5624EF99" w14:textId="77777777" w:rsidR="00DF6E43" w:rsidRDefault="00057341">
            <w:pPr>
              <w:pBdr>
                <w:top w:val="nil"/>
                <w:left w:val="nil"/>
                <w:bottom w:val="nil"/>
                <w:right w:val="nil"/>
                <w:between w:val="nil"/>
              </w:pBdr>
              <w:spacing w:before="1"/>
              <w:ind w:left="104"/>
              <w:rPr>
                <w:rFonts w:ascii="Arial" w:eastAsia="Arial" w:hAnsi="Arial" w:cs="Arial"/>
                <w:b/>
                <w:bCs/>
                <w:color w:val="000000"/>
              </w:rPr>
            </w:pPr>
            <w:r>
              <w:rPr>
                <w:rFonts w:ascii="Arial" w:eastAsia="Arial" w:hAnsi="Arial" w:cs="Arial"/>
                <w:b/>
                <w:bCs/>
                <w:color w:val="000000"/>
              </w:rPr>
              <w:t>DIRECCIÓN / REGIONAL / CENTRO:</w:t>
            </w:r>
          </w:p>
          <w:p w14:paraId="6208A895" w14:textId="77777777" w:rsidR="00DF6E43" w:rsidRDefault="00057341">
            <w:pPr>
              <w:pBdr>
                <w:top w:val="nil"/>
                <w:left w:val="nil"/>
                <w:bottom w:val="nil"/>
                <w:right w:val="nil"/>
                <w:between w:val="nil"/>
              </w:pBdr>
              <w:spacing w:before="1"/>
              <w:ind w:left="104" w:right="1098"/>
              <w:rPr>
                <w:rFonts w:ascii="Arial" w:eastAsia="Arial" w:hAnsi="Arial" w:cs="Arial"/>
                <w:color w:val="000000"/>
              </w:rPr>
            </w:pPr>
            <w:r>
              <w:rPr>
                <w:rFonts w:ascii="Arial" w:eastAsia="Arial" w:hAnsi="Arial" w:cs="Arial"/>
                <w:color w:val="000000"/>
              </w:rPr>
              <w:t>Calle 52 No 2 Bis- 15 CEAI</w:t>
            </w:r>
          </w:p>
        </w:tc>
      </w:tr>
      <w:tr w:rsidR="00DF6E43" w14:paraId="4CA50341" w14:textId="77777777">
        <w:trPr>
          <w:trHeight w:val="1404"/>
        </w:trPr>
        <w:tc>
          <w:tcPr>
            <w:tcW w:w="8520" w:type="dxa"/>
            <w:gridSpan w:val="3"/>
          </w:tcPr>
          <w:p w14:paraId="6527B501"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AGENDA O PUNTOS PARA DESARROLLAR:</w:t>
            </w:r>
          </w:p>
          <w:p w14:paraId="3F57D609" w14:textId="77777777" w:rsidR="00DF6E43" w:rsidRDefault="00057341">
            <w:pPr>
              <w:numPr>
                <w:ilvl w:val="0"/>
                <w:numId w:val="3"/>
              </w:numPr>
              <w:pBdr>
                <w:top w:val="nil"/>
                <w:left w:val="nil"/>
                <w:bottom w:val="nil"/>
                <w:right w:val="nil"/>
                <w:between w:val="nil"/>
              </w:pBdr>
              <w:tabs>
                <w:tab w:val="left" w:pos="826"/>
              </w:tabs>
              <w:spacing w:before="37" w:line="276" w:lineRule="auto"/>
              <w:ind w:right="117"/>
              <w:rPr>
                <w:rFonts w:ascii="Arial" w:eastAsia="Arial" w:hAnsi="Arial" w:cs="Arial"/>
                <w:color w:val="000000"/>
              </w:rPr>
            </w:pPr>
            <w:bookmarkStart w:id="0" w:name="_heading=h.7hhg19n5z12i" w:colFirst="0" w:colLast="0"/>
            <w:bookmarkEnd w:id="0"/>
            <w:r>
              <w:rPr>
                <w:rFonts w:ascii="Arial" w:eastAsia="Arial" w:hAnsi="Arial" w:cs="Arial"/>
                <w:color w:val="000000"/>
              </w:rPr>
              <w:t>Socialización de lineamientos, cronograma y aspectos para la programación académica para el trimestre III-2026</w:t>
            </w:r>
          </w:p>
          <w:p w14:paraId="47596C85" w14:textId="6C8093F2" w:rsidR="00DF6E43" w:rsidRDefault="00057341" w:rsidP="00974B90">
            <w:pPr>
              <w:numPr>
                <w:ilvl w:val="0"/>
                <w:numId w:val="3"/>
              </w:numPr>
              <w:pBdr>
                <w:top w:val="nil"/>
                <w:left w:val="nil"/>
                <w:bottom w:val="nil"/>
                <w:right w:val="nil"/>
                <w:between w:val="nil"/>
              </w:pBdr>
              <w:tabs>
                <w:tab w:val="left" w:pos="826"/>
              </w:tabs>
              <w:spacing w:line="276" w:lineRule="auto"/>
              <w:ind w:right="117"/>
              <w:rPr>
                <w:rFonts w:ascii="Arial" w:eastAsia="Arial" w:hAnsi="Arial" w:cs="Arial"/>
                <w:color w:val="000000"/>
              </w:rPr>
            </w:pPr>
            <w:r>
              <w:rPr>
                <w:rFonts w:ascii="Arial" w:eastAsia="Arial" w:hAnsi="Arial" w:cs="Arial"/>
                <w:color w:val="000000"/>
              </w:rPr>
              <w:t>Revisión de la formación complementaria, programación de grupos e instrucciones para la creación de horarios en SAF.</w:t>
            </w:r>
          </w:p>
        </w:tc>
      </w:tr>
      <w:tr w:rsidR="00DF6E43" w14:paraId="213192CD" w14:textId="77777777">
        <w:trPr>
          <w:trHeight w:val="1693"/>
        </w:trPr>
        <w:tc>
          <w:tcPr>
            <w:tcW w:w="8520" w:type="dxa"/>
            <w:gridSpan w:val="3"/>
          </w:tcPr>
          <w:p w14:paraId="717AC5C1" w14:textId="77777777" w:rsidR="00DF6E43" w:rsidRDefault="00057341">
            <w:pPr>
              <w:pBdr>
                <w:top w:val="nil"/>
                <w:left w:val="nil"/>
                <w:bottom w:val="nil"/>
                <w:right w:val="nil"/>
                <w:between w:val="nil"/>
              </w:pBdr>
              <w:spacing w:before="1"/>
              <w:ind w:left="107"/>
              <w:rPr>
                <w:rFonts w:ascii="Arial" w:eastAsia="Arial" w:hAnsi="Arial" w:cs="Arial"/>
                <w:b/>
                <w:bCs/>
                <w:color w:val="000000"/>
              </w:rPr>
            </w:pPr>
            <w:r>
              <w:rPr>
                <w:rFonts w:ascii="Arial" w:eastAsia="Arial" w:hAnsi="Arial" w:cs="Arial"/>
                <w:b/>
                <w:bCs/>
                <w:color w:val="000000"/>
              </w:rPr>
              <w:t>OBJETIVO(S) DE LA REUNIÓN:</w:t>
            </w:r>
          </w:p>
          <w:p w14:paraId="0E016198" w14:textId="77777777" w:rsidR="00DF6E43" w:rsidRDefault="00057341">
            <w:pPr>
              <w:numPr>
                <w:ilvl w:val="0"/>
                <w:numId w:val="4"/>
              </w:numPr>
              <w:pBdr>
                <w:top w:val="nil"/>
                <w:left w:val="nil"/>
                <w:bottom w:val="nil"/>
                <w:right w:val="nil"/>
                <w:between w:val="nil"/>
              </w:pBdr>
              <w:tabs>
                <w:tab w:val="left" w:pos="875"/>
              </w:tabs>
              <w:spacing w:before="36" w:line="276" w:lineRule="auto"/>
              <w:ind w:right="802"/>
              <w:rPr>
                <w:rFonts w:ascii="Arial" w:eastAsia="Arial" w:hAnsi="Arial" w:cs="Arial"/>
                <w:color w:val="000000"/>
              </w:rPr>
            </w:pPr>
            <w:r>
              <w:rPr>
                <w:rFonts w:ascii="Arial" w:eastAsia="Arial" w:hAnsi="Arial" w:cs="Arial"/>
                <w:color w:val="000000"/>
              </w:rPr>
              <w:t>Orientar a los instructores sobre el proceso de programación académica, planificación de grupos y resultados de aprendizaje para el trimestre III-2026</w:t>
            </w:r>
          </w:p>
          <w:p w14:paraId="6609CE05" w14:textId="77777777" w:rsidR="00DF6E43" w:rsidRDefault="00057341">
            <w:pPr>
              <w:numPr>
                <w:ilvl w:val="0"/>
                <w:numId w:val="4"/>
              </w:numPr>
              <w:pBdr>
                <w:top w:val="nil"/>
                <w:left w:val="nil"/>
                <w:bottom w:val="nil"/>
                <w:right w:val="nil"/>
                <w:between w:val="nil"/>
              </w:pBdr>
              <w:tabs>
                <w:tab w:val="left" w:pos="875"/>
              </w:tabs>
              <w:spacing w:before="36" w:line="276" w:lineRule="auto"/>
              <w:ind w:right="802"/>
              <w:rPr>
                <w:rFonts w:ascii="Arial" w:eastAsia="Arial" w:hAnsi="Arial" w:cs="Arial"/>
                <w:color w:val="000000"/>
              </w:rPr>
            </w:pPr>
            <w:r>
              <w:rPr>
                <w:rFonts w:ascii="Arial" w:eastAsia="Arial" w:hAnsi="Arial" w:cs="Arial"/>
                <w:color w:val="000000"/>
              </w:rPr>
              <w:t>Resolver inquietudes relacionadas con la formación complementaria.</w:t>
            </w:r>
          </w:p>
        </w:tc>
      </w:tr>
      <w:tr w:rsidR="00DF6E43" w14:paraId="026C3E81" w14:textId="77777777">
        <w:trPr>
          <w:trHeight w:val="325"/>
        </w:trPr>
        <w:tc>
          <w:tcPr>
            <w:tcW w:w="8520" w:type="dxa"/>
            <w:gridSpan w:val="3"/>
          </w:tcPr>
          <w:p w14:paraId="05D9750E" w14:textId="77777777" w:rsidR="00DF6E43" w:rsidRDefault="00057341">
            <w:pPr>
              <w:pBdr>
                <w:top w:val="nil"/>
                <w:left w:val="nil"/>
                <w:bottom w:val="nil"/>
                <w:right w:val="nil"/>
                <w:between w:val="nil"/>
              </w:pBdr>
              <w:spacing w:before="1"/>
              <w:ind w:left="4"/>
              <w:jc w:val="center"/>
              <w:rPr>
                <w:rFonts w:ascii="Arial" w:eastAsia="Arial" w:hAnsi="Arial" w:cs="Arial"/>
                <w:b/>
                <w:bCs/>
                <w:color w:val="000000"/>
              </w:rPr>
            </w:pPr>
            <w:r>
              <w:rPr>
                <w:rFonts w:ascii="Arial" w:eastAsia="Arial" w:hAnsi="Arial" w:cs="Arial"/>
                <w:b/>
                <w:bCs/>
                <w:color w:val="000000"/>
              </w:rPr>
              <w:t>DESARROLLO DE LA REUNIÓN</w:t>
            </w:r>
          </w:p>
        </w:tc>
      </w:tr>
      <w:tr w:rsidR="00DF6E43" w14:paraId="59B7F8F0" w14:textId="77777777">
        <w:trPr>
          <w:trHeight w:val="5591"/>
        </w:trPr>
        <w:tc>
          <w:tcPr>
            <w:tcW w:w="8520" w:type="dxa"/>
            <w:gridSpan w:val="3"/>
          </w:tcPr>
          <w:p w14:paraId="0DA698FB" w14:textId="77777777" w:rsidR="00DF6E43" w:rsidRDefault="00DF6E43">
            <w:pPr>
              <w:pBdr>
                <w:top w:val="nil"/>
                <w:left w:val="nil"/>
                <w:bottom w:val="nil"/>
                <w:right w:val="nil"/>
                <w:between w:val="nil"/>
              </w:pBdr>
              <w:rPr>
                <w:rFonts w:ascii="Arial" w:eastAsia="Arial" w:hAnsi="Arial" w:cs="Arial"/>
              </w:rPr>
            </w:pPr>
          </w:p>
          <w:p w14:paraId="4B479EEA" w14:textId="12BAFB6A" w:rsidR="00DF6E43" w:rsidRDefault="00057341">
            <w:pPr>
              <w:pBdr>
                <w:top w:val="nil"/>
                <w:left w:val="nil"/>
                <w:bottom w:val="nil"/>
                <w:right w:val="nil"/>
                <w:between w:val="nil"/>
              </w:pBdr>
              <w:jc w:val="both"/>
              <w:rPr>
                <w:rFonts w:ascii="Arial" w:eastAsia="Arial" w:hAnsi="Arial" w:cs="Arial"/>
              </w:rPr>
            </w:pPr>
            <w:r>
              <w:rPr>
                <w:rFonts w:ascii="Arial" w:eastAsia="Arial" w:hAnsi="Arial" w:cs="Arial"/>
              </w:rPr>
              <w:t xml:space="preserve">Se </w:t>
            </w:r>
            <w:r w:rsidR="00974B90">
              <w:rPr>
                <w:rFonts w:ascii="Arial" w:eastAsia="Arial" w:hAnsi="Arial" w:cs="Arial"/>
              </w:rPr>
              <w:t>inició</w:t>
            </w:r>
            <w:r>
              <w:rPr>
                <w:rFonts w:ascii="Arial" w:eastAsia="Arial" w:hAnsi="Arial" w:cs="Arial"/>
              </w:rPr>
              <w:t xml:space="preserve"> la reunión a las 8:10 am con el saludo y bienvenida a los participantes.</w:t>
            </w:r>
          </w:p>
          <w:p w14:paraId="15A85DAA" w14:textId="77777777" w:rsidR="00DF6E43" w:rsidRDefault="00057341">
            <w:pPr>
              <w:spacing w:before="240" w:after="240"/>
              <w:jc w:val="both"/>
              <w:rPr>
                <w:rFonts w:ascii="Arial" w:eastAsia="Arial" w:hAnsi="Arial" w:cs="Arial"/>
              </w:rPr>
            </w:pPr>
            <w:r>
              <w:rPr>
                <w:rFonts w:ascii="Arial" w:eastAsia="Arial" w:hAnsi="Arial" w:cs="Arial"/>
              </w:rPr>
              <w:t>Posteriormente, Juan Carlos interviene dando recomendaciones generales relacionadas con la asistencia a las reuniones de área y aspectos importantes que deben considerarse en las asignaciones horarias.</w:t>
            </w:r>
          </w:p>
          <w:p w14:paraId="771DF063" w14:textId="0AB3E21B" w:rsidR="00DF6E43" w:rsidRDefault="00057341">
            <w:pPr>
              <w:spacing w:before="240" w:after="240"/>
              <w:jc w:val="both"/>
              <w:rPr>
                <w:rFonts w:ascii="Arial" w:eastAsia="Arial" w:hAnsi="Arial" w:cs="Arial"/>
              </w:rPr>
            </w:pPr>
            <w:r>
              <w:rPr>
                <w:rFonts w:ascii="Arial" w:eastAsia="Arial" w:hAnsi="Arial" w:cs="Arial"/>
              </w:rPr>
              <w:t xml:space="preserve">Igualmente manifiesta que, para el trimestre III-2026 y los períodos posteriores, la programación de horarios estará a cargo de </w:t>
            </w:r>
            <w:r w:rsidR="00974B90">
              <w:rPr>
                <w:rFonts w:ascii="Arial" w:eastAsia="Arial" w:hAnsi="Arial" w:cs="Arial"/>
              </w:rPr>
              <w:t>2 instructores</w:t>
            </w:r>
            <w:r>
              <w:rPr>
                <w:rFonts w:ascii="Arial" w:eastAsia="Arial" w:hAnsi="Arial" w:cs="Arial"/>
              </w:rPr>
              <w:t xml:space="preserve"> de bilingüismo, quienes deberán realizar esta labor teniendo en cuenta los principios y variables establecidos para la asignación académica de programas técnicos y tecnólogos.</w:t>
            </w:r>
          </w:p>
          <w:p w14:paraId="529BF78E" w14:textId="77777777" w:rsidR="00DF6E43" w:rsidRDefault="00057341">
            <w:pPr>
              <w:spacing w:before="240" w:after="240"/>
              <w:jc w:val="both"/>
            </w:pPr>
            <w:r>
              <w:rPr>
                <w:rFonts w:ascii="Arial" w:eastAsia="Arial" w:hAnsi="Arial" w:cs="Arial"/>
              </w:rPr>
              <w:t>Asimismo, se presentaron las fechas definidas para la programación correspondiente al trimestre III-2026. En este contexto, Juan Carlos solicitó a los instructores realizar una proyección de los grupos a su cargo, identificando aquellos que continúan, los que finalizan y los Resultados de Aprendizaje (RAPS) que deberán programarse durante el próximo trimestre.</w:t>
            </w:r>
          </w:p>
          <w:p w14:paraId="4474EA83" w14:textId="77777777" w:rsidR="00DF6E43" w:rsidRDefault="00057341">
            <w:pPr>
              <w:spacing w:before="240" w:after="240"/>
              <w:jc w:val="center"/>
            </w:pPr>
            <w:r>
              <w:rPr>
                <w:noProof/>
              </w:rPr>
              <w:drawing>
                <wp:inline distT="0" distB="0" distL="114300" distR="114300" wp14:anchorId="434801B0" wp14:editId="3C758B2A">
                  <wp:extent cx="5410200" cy="14097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410200" cy="1409700"/>
                          </a:xfrm>
                          <a:prstGeom prst="rect">
                            <a:avLst/>
                          </a:prstGeom>
                          <a:ln/>
                        </pic:spPr>
                      </pic:pic>
                    </a:graphicData>
                  </a:graphic>
                </wp:inline>
              </w:drawing>
            </w:r>
          </w:p>
          <w:p w14:paraId="54557AF5" w14:textId="77777777" w:rsidR="00DF6E43" w:rsidRDefault="00057341">
            <w:pPr>
              <w:spacing w:before="240" w:after="240"/>
              <w:jc w:val="both"/>
              <w:rPr>
                <w:rFonts w:ascii="Arial" w:eastAsia="Arial" w:hAnsi="Arial" w:cs="Arial"/>
              </w:rPr>
            </w:pPr>
            <w:r>
              <w:rPr>
                <w:rFonts w:ascii="Arial" w:eastAsia="Arial" w:hAnsi="Arial" w:cs="Arial"/>
              </w:rPr>
              <w:lastRenderedPageBreak/>
              <w:t>La instructora Angie manifiesta su preocupación frente al posible incremento en la atención de grupos de formación complementaria, teniendo en cuenta que varios grupos de formación titulada presencial están próximos a finalizar y será necesario completar la carga horaria mensual mediante este tipo de formación. Señala que, según su experiencia en el trimestre II-2026, ha enfrentado diversas dificultades de carácter logístico, administrativo y operativo para la atención de dichos grupos, situaciones que le han generado malestar. Por lo anterior, solicita que la asignación de grupos de formación complementaria se realice de manera equitativa entre los instructores.</w:t>
            </w:r>
          </w:p>
          <w:p w14:paraId="6E5ADAE6" w14:textId="769D104D" w:rsidR="00DF6E43" w:rsidRDefault="00057341">
            <w:pPr>
              <w:spacing w:before="240" w:after="240"/>
              <w:jc w:val="both"/>
            </w:pPr>
            <w:r>
              <w:rPr>
                <w:rFonts w:ascii="Arial" w:eastAsia="Arial" w:hAnsi="Arial" w:cs="Arial"/>
              </w:rPr>
              <w:t xml:space="preserve">Por su parte, la instructora Maggie señaló que la atención de la formación complementaria presenta diversas dificultades logísticas, entre ellas la gestión de </w:t>
            </w:r>
            <w:r w:rsidR="0017410F">
              <w:rPr>
                <w:rFonts w:ascii="Arial" w:eastAsia="Arial" w:hAnsi="Arial" w:cs="Arial"/>
              </w:rPr>
              <w:t>oferta</w:t>
            </w:r>
            <w:r>
              <w:rPr>
                <w:rFonts w:ascii="Arial" w:eastAsia="Arial" w:hAnsi="Arial" w:cs="Arial"/>
              </w:rPr>
              <w:t>, los tiempos de desplazamiento y las condiciones de movilidad y seguridad requeridas para atender actividades en diferentes lugares de la ciudad.</w:t>
            </w:r>
          </w:p>
          <w:p w14:paraId="2E8C97DA" w14:textId="77777777" w:rsidR="00DF6E43" w:rsidRDefault="00057341">
            <w:pPr>
              <w:spacing w:before="240" w:after="240"/>
              <w:jc w:val="both"/>
            </w:pPr>
            <w:r>
              <w:rPr>
                <w:rFonts w:ascii="Arial" w:eastAsia="Arial" w:hAnsi="Arial" w:cs="Arial"/>
              </w:rPr>
              <w:t>En respuesta a estas inquietudes, Juan Carlos expresó su disposición y apoyo para la gestión de la formación complementaria, indicando que estas actividades han sido desarrolladas por el equipo desde años anteriores. Igualmente, aclaró que los horarios para la atención de grupos deben concertarse de acuerdo con la disponibilidad de tiempo de cada instructor.</w:t>
            </w:r>
          </w:p>
          <w:p w14:paraId="62AA480E" w14:textId="3DFFA9D1" w:rsidR="00DF6E43" w:rsidRDefault="00057341">
            <w:pPr>
              <w:spacing w:before="240" w:after="240"/>
              <w:jc w:val="both"/>
            </w:pPr>
            <w:r>
              <w:rPr>
                <w:rFonts w:ascii="Arial" w:eastAsia="Arial" w:hAnsi="Arial" w:cs="Arial"/>
              </w:rPr>
              <w:t xml:space="preserve">La instructora Sonia manifestó no tener inconvenientes para desplazarse a otros municipios con el fin de impartir formación; sin embargo, solicitó que no se le programen </w:t>
            </w:r>
            <w:r w:rsidR="00974B90">
              <w:rPr>
                <w:rFonts w:ascii="Arial" w:eastAsia="Arial" w:hAnsi="Arial" w:cs="Arial"/>
              </w:rPr>
              <w:t>jornadas de</w:t>
            </w:r>
            <w:r>
              <w:rPr>
                <w:rFonts w:ascii="Arial" w:eastAsia="Arial" w:hAnsi="Arial" w:cs="Arial"/>
              </w:rPr>
              <w:t xml:space="preserve"> ocho horas ni a ella ni a ningún compañero  al día siguiente de dichas actividades.</w:t>
            </w:r>
          </w:p>
          <w:p w14:paraId="399B3454" w14:textId="77777777" w:rsidR="00DF6E43" w:rsidRDefault="00057341">
            <w:pPr>
              <w:spacing w:before="240" w:after="240"/>
              <w:jc w:val="both"/>
              <w:rPr>
                <w:rFonts w:ascii="Arial" w:eastAsia="Arial" w:hAnsi="Arial" w:cs="Arial"/>
              </w:rPr>
            </w:pPr>
            <w:r>
              <w:rPr>
                <w:rFonts w:ascii="Arial" w:eastAsia="Arial" w:hAnsi="Arial" w:cs="Arial"/>
              </w:rPr>
              <w:t>El instructor Felipe comentó que durante el trimestre II-2026 únicamente se dispuso de dos semanas para gestionar los grupos de formación complementaria, situación que demandó un esfuerzo considerable por parte de los instructores encargados, ya que esto requiere más tiempo de planeación y organización.</w:t>
            </w:r>
          </w:p>
          <w:p w14:paraId="12333BEE" w14:textId="77777777" w:rsidR="00DF6E43" w:rsidRDefault="00057341">
            <w:pPr>
              <w:spacing w:before="240" w:after="240"/>
              <w:jc w:val="both"/>
            </w:pPr>
            <w:r>
              <w:rPr>
                <w:rFonts w:ascii="Arial" w:eastAsia="Arial" w:hAnsi="Arial" w:cs="Arial"/>
              </w:rPr>
              <w:t xml:space="preserve">Posteriormente, los instructores Maggie y </w:t>
            </w:r>
            <w:proofErr w:type="spellStart"/>
            <w:r>
              <w:rPr>
                <w:rFonts w:ascii="Arial" w:eastAsia="Arial" w:hAnsi="Arial" w:cs="Arial"/>
              </w:rPr>
              <w:t>Herling</w:t>
            </w:r>
            <w:proofErr w:type="spellEnd"/>
            <w:r>
              <w:rPr>
                <w:rFonts w:ascii="Arial" w:eastAsia="Arial" w:hAnsi="Arial" w:cs="Arial"/>
              </w:rPr>
              <w:t xml:space="preserve"> plantean la pregunta de si es posible atender las fichas de formación complementaria de manera remota, ya que reduciría variables importantes como costos y horas de desplazamiento, lugar de atención, entre otras, esto con el fin de optimizar los procesos y facilitar la prestación del servicio.</w:t>
            </w:r>
          </w:p>
          <w:p w14:paraId="528EE2E4" w14:textId="77777777" w:rsidR="00DF6E43" w:rsidRDefault="00057341">
            <w:pPr>
              <w:spacing w:before="240" w:after="240"/>
              <w:jc w:val="both"/>
            </w:pPr>
            <w:r>
              <w:rPr>
                <w:rFonts w:ascii="Arial" w:eastAsia="Arial" w:hAnsi="Arial" w:cs="Arial"/>
              </w:rPr>
              <w:t>Como parte de la reunión, Juan Carlos presentó el consolidado de grupos con el propósito de verificar cuáles fichas continúan vigentes y cuáles finalizan, permitiendo así estimar la carga académica requerida para el trimestre III-2026.</w:t>
            </w:r>
          </w:p>
          <w:p w14:paraId="4EA31EF7" w14:textId="77777777" w:rsidR="00DF6E43" w:rsidRDefault="00057341">
            <w:pPr>
              <w:spacing w:before="240" w:after="240"/>
              <w:jc w:val="both"/>
            </w:pPr>
            <w:r>
              <w:rPr>
                <w:rFonts w:ascii="Arial" w:eastAsia="Arial" w:hAnsi="Arial" w:cs="Arial"/>
              </w:rPr>
              <w:t xml:space="preserve">Finalmente, se realizó una demostración práctica sobre la creación de horarios en la plataforma SAF. Durante el ejercicio, Juan Carlos explicó el procedimiento para verificar la disponibilidad de ambientes, horarios y tiempos asignados a los instructores. Se indicó que, dentro de la ruta Formación – Titulada Presencial, debe utilizarse la opción </w:t>
            </w:r>
            <w:r>
              <w:rPr>
                <w:rFonts w:ascii="Arial" w:eastAsia="Arial" w:hAnsi="Arial" w:cs="Arial"/>
                <w:b/>
                <w:bCs/>
              </w:rPr>
              <w:t>“Crear borrador horario”</w:t>
            </w:r>
            <w:r>
              <w:rPr>
                <w:rFonts w:ascii="Arial" w:eastAsia="Arial" w:hAnsi="Arial" w:cs="Arial"/>
              </w:rPr>
              <w:t>, iniciando con la asignación de los Resultados de Aprendizaje al instructor y posteriormente registrando el curso, día, hora, ambiente y guía correspondiente.</w:t>
            </w:r>
          </w:p>
          <w:p w14:paraId="62E7D746" w14:textId="41F98638" w:rsidR="00DF6E43" w:rsidRDefault="00057341">
            <w:pPr>
              <w:spacing w:before="240" w:after="240"/>
              <w:jc w:val="both"/>
            </w:pPr>
            <w:r>
              <w:rPr>
                <w:rFonts w:ascii="Arial" w:eastAsia="Arial" w:hAnsi="Arial" w:cs="Arial"/>
              </w:rPr>
              <w:t>Se dejó constancia de que el ejercicio únicamente pudo desarrollarse en lo relacionado con la asociación de Resultados de Aprendizaje</w:t>
            </w:r>
            <w:r w:rsidR="00631627">
              <w:rPr>
                <w:rFonts w:ascii="Arial" w:eastAsia="Arial" w:hAnsi="Arial" w:cs="Arial"/>
              </w:rPr>
              <w:t xml:space="preserve"> </w:t>
            </w:r>
            <w:r w:rsidR="00800B4F">
              <w:rPr>
                <w:rFonts w:ascii="Arial" w:eastAsia="Arial" w:hAnsi="Arial" w:cs="Arial"/>
              </w:rPr>
              <w:t xml:space="preserve">de los instructores </w:t>
            </w:r>
            <w:proofErr w:type="spellStart"/>
            <w:r w:rsidR="00800B4F">
              <w:rPr>
                <w:rFonts w:ascii="Arial" w:eastAsia="Arial" w:hAnsi="Arial" w:cs="Arial"/>
              </w:rPr>
              <w:t>Herlin</w:t>
            </w:r>
            <w:proofErr w:type="spellEnd"/>
            <w:r w:rsidR="00800B4F">
              <w:rPr>
                <w:rFonts w:ascii="Arial" w:eastAsia="Arial" w:hAnsi="Arial" w:cs="Arial"/>
              </w:rPr>
              <w:t>, Andrés, Maggie y Antonio</w:t>
            </w:r>
            <w:r w:rsidR="00526E3A">
              <w:rPr>
                <w:rFonts w:ascii="Arial" w:eastAsia="Arial" w:hAnsi="Arial" w:cs="Arial"/>
              </w:rPr>
              <w:t xml:space="preserve">, con las fichas proyectadas a continuar </w:t>
            </w:r>
            <w:r w:rsidR="00881619">
              <w:rPr>
                <w:rFonts w:ascii="Arial" w:eastAsia="Arial" w:hAnsi="Arial" w:cs="Arial"/>
              </w:rPr>
              <w:t xml:space="preserve">formación en la competencia de </w:t>
            </w:r>
            <w:r w:rsidR="00EC5E15">
              <w:rPr>
                <w:rFonts w:ascii="Arial" w:eastAsia="Arial" w:hAnsi="Arial" w:cs="Arial"/>
              </w:rPr>
              <w:t>bilingüismo</w:t>
            </w:r>
            <w:r w:rsidR="0081389D">
              <w:rPr>
                <w:rFonts w:ascii="Arial" w:eastAsia="Arial" w:hAnsi="Arial" w:cs="Arial"/>
              </w:rPr>
              <w:t xml:space="preserve">. </w:t>
            </w:r>
            <w:r w:rsidR="00EC5E15">
              <w:rPr>
                <w:rFonts w:ascii="Arial" w:eastAsia="Arial" w:hAnsi="Arial" w:cs="Arial"/>
              </w:rPr>
              <w:t>Restan</w:t>
            </w:r>
            <w:r w:rsidR="0081389D">
              <w:rPr>
                <w:rFonts w:ascii="Arial" w:eastAsia="Arial" w:hAnsi="Arial" w:cs="Arial"/>
              </w:rPr>
              <w:t xml:space="preserve"> las asignaciones de Angie, Jose y Sonia</w:t>
            </w:r>
            <w:r>
              <w:rPr>
                <w:rFonts w:ascii="Arial" w:eastAsia="Arial" w:hAnsi="Arial" w:cs="Arial"/>
              </w:rPr>
              <w:t xml:space="preserve">, debido </w:t>
            </w:r>
            <w:r>
              <w:rPr>
                <w:rFonts w:ascii="Arial" w:eastAsia="Arial" w:hAnsi="Arial" w:cs="Arial"/>
              </w:rPr>
              <w:lastRenderedPageBreak/>
              <w:t>a que las demás funcionalidades aún no se encontraban habilitadas para la programación del tercer trimestre.</w:t>
            </w:r>
          </w:p>
          <w:p w14:paraId="733A87B2" w14:textId="77777777" w:rsidR="00DF6E43" w:rsidRDefault="00057341">
            <w:pPr>
              <w:pBdr>
                <w:top w:val="nil"/>
                <w:left w:val="nil"/>
                <w:bottom w:val="nil"/>
                <w:right w:val="nil"/>
                <w:between w:val="nil"/>
              </w:pBdr>
              <w:spacing w:line="276" w:lineRule="auto"/>
              <w:ind w:right="100"/>
              <w:jc w:val="both"/>
              <w:rPr>
                <w:rFonts w:ascii="Arial" w:eastAsia="Arial" w:hAnsi="Arial" w:cs="Arial"/>
              </w:rPr>
            </w:pPr>
            <w:r>
              <w:rPr>
                <w:rFonts w:ascii="Arial" w:eastAsia="Arial" w:hAnsi="Arial" w:cs="Arial"/>
              </w:rPr>
              <w:t>Siendo las 12:00 a.m., se da por terminada la reunión.</w:t>
            </w:r>
          </w:p>
          <w:p w14:paraId="2774ADC1" w14:textId="77777777" w:rsidR="00DF6E43" w:rsidRDefault="00DF6E43">
            <w:pPr>
              <w:pBdr>
                <w:top w:val="nil"/>
                <w:left w:val="nil"/>
                <w:bottom w:val="nil"/>
                <w:right w:val="nil"/>
                <w:between w:val="nil"/>
              </w:pBdr>
              <w:spacing w:before="37" w:line="276" w:lineRule="auto"/>
              <w:ind w:right="100"/>
              <w:jc w:val="both"/>
              <w:rPr>
                <w:rFonts w:ascii="Arial" w:eastAsia="Arial" w:hAnsi="Arial" w:cs="Arial"/>
              </w:rPr>
            </w:pPr>
          </w:p>
          <w:p w14:paraId="423A82C8" w14:textId="77777777" w:rsidR="00DF6E43" w:rsidRDefault="00DF6E43">
            <w:pPr>
              <w:pBdr>
                <w:top w:val="nil"/>
                <w:left w:val="nil"/>
                <w:bottom w:val="nil"/>
                <w:right w:val="nil"/>
                <w:between w:val="nil"/>
              </w:pBdr>
              <w:spacing w:before="37" w:line="276" w:lineRule="auto"/>
              <w:ind w:right="100"/>
              <w:jc w:val="both"/>
              <w:rPr>
                <w:rFonts w:ascii="Arial" w:eastAsia="Arial" w:hAnsi="Arial" w:cs="Arial"/>
              </w:rPr>
            </w:pPr>
          </w:p>
        </w:tc>
      </w:tr>
      <w:tr w:rsidR="00DF6E43" w14:paraId="0C29546A" w14:textId="77777777">
        <w:trPr>
          <w:trHeight w:val="6178"/>
        </w:trPr>
        <w:tc>
          <w:tcPr>
            <w:tcW w:w="8520" w:type="dxa"/>
            <w:gridSpan w:val="3"/>
          </w:tcPr>
          <w:p w14:paraId="01D5F791" w14:textId="77777777" w:rsidR="00DF6E43" w:rsidRDefault="00057341">
            <w:r>
              <w:rPr>
                <w:rFonts w:ascii="Arial" w:eastAsia="Arial" w:hAnsi="Arial" w:cs="Arial"/>
              </w:rPr>
              <w:lastRenderedPageBreak/>
              <w:t>CONCLUSIONES:</w:t>
            </w:r>
          </w:p>
          <w:p w14:paraId="08872A21" w14:textId="77777777" w:rsidR="00DF6E43" w:rsidRDefault="00DF6E43">
            <w:pPr>
              <w:rPr>
                <w:rFonts w:ascii="Arial" w:eastAsia="Arial" w:hAnsi="Arial" w:cs="Arial"/>
              </w:rPr>
            </w:pPr>
          </w:p>
          <w:p w14:paraId="4467ED29" w14:textId="77777777" w:rsidR="00DF6E43" w:rsidRDefault="00057341">
            <w:pPr>
              <w:numPr>
                <w:ilvl w:val="0"/>
                <w:numId w:val="2"/>
              </w:numPr>
              <w:pBdr>
                <w:top w:val="nil"/>
                <w:left w:val="nil"/>
                <w:bottom w:val="nil"/>
                <w:right w:val="nil"/>
                <w:between w:val="nil"/>
              </w:pBdr>
              <w:spacing w:before="240"/>
              <w:rPr>
                <w:rFonts w:ascii="Arial" w:eastAsia="Arial" w:hAnsi="Arial" w:cs="Arial"/>
                <w:color w:val="000000"/>
              </w:rPr>
            </w:pPr>
            <w:r>
              <w:rPr>
                <w:rFonts w:ascii="Arial" w:eastAsia="Arial" w:hAnsi="Arial" w:cs="Arial"/>
                <w:color w:val="000000"/>
              </w:rPr>
              <w:t>Los instructores realizarán la proyección de grupos que continúan y finalizan, así como de los Resultados de Aprendizaje pendientes de programación para el trimestre III-2026.</w:t>
            </w:r>
          </w:p>
          <w:p w14:paraId="62021F11" w14:textId="77777777" w:rsidR="00DF6E43" w:rsidRDefault="00057341">
            <w:pPr>
              <w:numPr>
                <w:ilvl w:val="0"/>
                <w:numId w:val="2"/>
              </w:numPr>
              <w:pBdr>
                <w:top w:val="nil"/>
                <w:left w:val="nil"/>
                <w:bottom w:val="nil"/>
                <w:right w:val="nil"/>
                <w:between w:val="nil"/>
              </w:pBdr>
              <w:rPr>
                <w:rFonts w:ascii="Arial" w:eastAsia="Arial" w:hAnsi="Arial" w:cs="Arial"/>
                <w:color w:val="000000"/>
              </w:rPr>
            </w:pPr>
            <w:r>
              <w:rPr>
                <w:rFonts w:ascii="Arial" w:eastAsia="Arial" w:hAnsi="Arial" w:cs="Arial"/>
                <w:color w:val="000000"/>
              </w:rPr>
              <w:t>Se adelantará la creación y asociación de los RAPS pendientes de programar para el trimestre III-2026.</w:t>
            </w:r>
          </w:p>
          <w:p w14:paraId="066EB049" w14:textId="77777777" w:rsidR="00DF6E43" w:rsidRDefault="00057341">
            <w:pPr>
              <w:numPr>
                <w:ilvl w:val="0"/>
                <w:numId w:val="2"/>
              </w:numPr>
              <w:pBdr>
                <w:top w:val="nil"/>
                <w:left w:val="nil"/>
                <w:bottom w:val="nil"/>
                <w:right w:val="nil"/>
                <w:between w:val="nil"/>
              </w:pBdr>
              <w:spacing w:after="240"/>
              <w:rPr>
                <w:rFonts w:ascii="Arial" w:eastAsia="Arial" w:hAnsi="Arial" w:cs="Arial"/>
                <w:color w:val="000000"/>
              </w:rPr>
            </w:pPr>
            <w:r>
              <w:rPr>
                <w:rFonts w:ascii="Arial" w:eastAsia="Arial" w:hAnsi="Arial" w:cs="Arial"/>
                <w:color w:val="000000"/>
              </w:rPr>
              <w:t>La programación de horarios deberá realizarse atendiendo los lineamientos institucionales y la disponibilidad de cada instructor cuando este sea habilitado.</w:t>
            </w:r>
          </w:p>
          <w:p w14:paraId="5F6DA394" w14:textId="77777777" w:rsidR="00DF6E43" w:rsidRDefault="00DF6E43">
            <w:pPr>
              <w:rPr>
                <w:rFonts w:ascii="Arial" w:eastAsia="Arial" w:hAnsi="Arial" w:cs="Arial"/>
              </w:rPr>
            </w:pPr>
          </w:p>
        </w:tc>
      </w:tr>
    </w:tbl>
    <w:p w14:paraId="28980C59" w14:textId="77777777" w:rsidR="00DF6E43" w:rsidRDefault="00DF6E43">
      <w:pPr>
        <w:pBdr>
          <w:top w:val="nil"/>
          <w:left w:val="nil"/>
          <w:bottom w:val="nil"/>
          <w:right w:val="nil"/>
          <w:between w:val="nil"/>
        </w:pBdr>
        <w:spacing w:before="121"/>
        <w:rPr>
          <w:rFonts w:ascii="Arial" w:eastAsia="Arial" w:hAnsi="Arial" w:cs="Arial"/>
          <w:color w:val="000000"/>
        </w:rPr>
      </w:pPr>
    </w:p>
    <w:p w14:paraId="6C1E81C1" w14:textId="77777777" w:rsidR="00DF6E43" w:rsidRDefault="00057341">
      <w:pPr>
        <w:pBdr>
          <w:top w:val="nil"/>
          <w:left w:val="nil"/>
          <w:bottom w:val="nil"/>
          <w:right w:val="nil"/>
          <w:between w:val="nil"/>
        </w:pBdr>
        <w:ind w:right="507"/>
        <w:jc w:val="center"/>
        <w:rPr>
          <w:rFonts w:ascii="Arial" w:eastAsia="Arial" w:hAnsi="Arial" w:cs="Arial"/>
          <w:color w:val="000000"/>
        </w:rPr>
        <w:sectPr w:rsidR="00DF6E43">
          <w:headerReference w:type="default" r:id="rId9"/>
          <w:footerReference w:type="default" r:id="rId10"/>
          <w:pgSz w:w="12240" w:h="15840"/>
          <w:pgMar w:top="1420" w:right="1080" w:bottom="280" w:left="1800" w:header="714" w:footer="0" w:gutter="0"/>
          <w:pgNumType w:start="1"/>
          <w:cols w:space="720"/>
        </w:sectPr>
      </w:pPr>
      <w:r>
        <w:rPr>
          <w:rFonts w:ascii="Arial" w:eastAsia="Arial" w:hAnsi="Arial" w:cs="Arial"/>
          <w:color w:val="000000"/>
        </w:rPr>
        <w:t>GOR-F-084 V01</w:t>
      </w:r>
    </w:p>
    <w:p w14:paraId="6964B7A1" w14:textId="77777777" w:rsidR="00DF6E43" w:rsidRDefault="00DF6E43">
      <w:pPr>
        <w:pBdr>
          <w:top w:val="nil"/>
          <w:left w:val="nil"/>
          <w:bottom w:val="nil"/>
          <w:right w:val="nil"/>
          <w:between w:val="nil"/>
        </w:pBdr>
        <w:spacing w:line="276" w:lineRule="auto"/>
        <w:rPr>
          <w:rFonts w:ascii="Arial" w:eastAsia="Arial" w:hAnsi="Arial" w:cs="Arial"/>
          <w:color w:val="000000"/>
        </w:rPr>
      </w:pPr>
    </w:p>
    <w:tbl>
      <w:tblPr>
        <w:tblStyle w:val="a0"/>
        <w:tblW w:w="9265"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78"/>
        <w:gridCol w:w="1165"/>
        <w:gridCol w:w="430"/>
        <w:gridCol w:w="1420"/>
        <w:gridCol w:w="1420"/>
        <w:gridCol w:w="1452"/>
      </w:tblGrid>
      <w:tr w:rsidR="00DF6E43" w14:paraId="1E1FAC26" w14:textId="77777777">
        <w:trPr>
          <w:trHeight w:val="326"/>
        </w:trPr>
        <w:tc>
          <w:tcPr>
            <w:tcW w:w="9265" w:type="dxa"/>
            <w:gridSpan w:val="6"/>
          </w:tcPr>
          <w:p w14:paraId="57E598B1" w14:textId="77777777" w:rsidR="00DF6E43" w:rsidRDefault="00057341">
            <w:pPr>
              <w:pBdr>
                <w:top w:val="nil"/>
                <w:left w:val="nil"/>
                <w:bottom w:val="nil"/>
                <w:right w:val="nil"/>
                <w:between w:val="nil"/>
              </w:pBdr>
              <w:spacing w:before="1"/>
              <w:ind w:left="2"/>
              <w:jc w:val="center"/>
              <w:rPr>
                <w:rFonts w:ascii="Arial" w:eastAsia="Arial" w:hAnsi="Arial" w:cs="Arial"/>
                <w:b/>
                <w:bCs/>
                <w:color w:val="000000"/>
              </w:rPr>
            </w:pPr>
            <w:r>
              <w:rPr>
                <w:rFonts w:ascii="Arial" w:eastAsia="Arial" w:hAnsi="Arial" w:cs="Arial"/>
                <w:b/>
                <w:bCs/>
                <w:color w:val="000000"/>
              </w:rPr>
              <w:t>ESTABLECIMIENTO Y ACEPTACIÓN DE COMPROMISOS</w:t>
            </w:r>
          </w:p>
        </w:tc>
      </w:tr>
      <w:tr w:rsidR="00DF6E43" w14:paraId="0376065B" w14:textId="77777777">
        <w:trPr>
          <w:trHeight w:val="357"/>
        </w:trPr>
        <w:tc>
          <w:tcPr>
            <w:tcW w:w="3378" w:type="dxa"/>
          </w:tcPr>
          <w:p w14:paraId="401BEC38" w14:textId="77777777" w:rsidR="00DF6E43" w:rsidRDefault="00057341">
            <w:pPr>
              <w:pBdr>
                <w:top w:val="nil"/>
                <w:left w:val="nil"/>
                <w:bottom w:val="nil"/>
                <w:right w:val="nil"/>
                <w:between w:val="nil"/>
              </w:pBdr>
              <w:spacing w:before="1"/>
              <w:ind w:left="1310"/>
              <w:rPr>
                <w:rFonts w:ascii="Arial" w:eastAsia="Arial" w:hAnsi="Arial" w:cs="Arial"/>
                <w:b/>
                <w:bCs/>
                <w:color w:val="000000"/>
              </w:rPr>
            </w:pPr>
            <w:r>
              <w:rPr>
                <w:rFonts w:ascii="Arial" w:eastAsia="Arial" w:hAnsi="Arial" w:cs="Arial"/>
                <w:b/>
                <w:bCs/>
                <w:color w:val="000000"/>
              </w:rPr>
              <w:t>ACTIVIDAD /DECISIÓN</w:t>
            </w:r>
          </w:p>
        </w:tc>
        <w:tc>
          <w:tcPr>
            <w:tcW w:w="1595" w:type="dxa"/>
            <w:gridSpan w:val="2"/>
          </w:tcPr>
          <w:p w14:paraId="0A4205F3" w14:textId="77777777" w:rsidR="00DF6E43" w:rsidRDefault="00057341">
            <w:pPr>
              <w:pBdr>
                <w:top w:val="nil"/>
                <w:left w:val="nil"/>
                <w:bottom w:val="nil"/>
                <w:right w:val="nil"/>
                <w:between w:val="nil"/>
              </w:pBdr>
              <w:spacing w:before="1"/>
              <w:ind w:left="522"/>
              <w:rPr>
                <w:rFonts w:ascii="Arial" w:eastAsia="Arial" w:hAnsi="Arial" w:cs="Arial"/>
                <w:b/>
                <w:bCs/>
                <w:color w:val="000000"/>
              </w:rPr>
            </w:pPr>
            <w:r>
              <w:rPr>
                <w:rFonts w:ascii="Arial" w:eastAsia="Arial" w:hAnsi="Arial" w:cs="Arial"/>
                <w:b/>
                <w:bCs/>
                <w:color w:val="000000"/>
              </w:rPr>
              <w:t>FECHA</w:t>
            </w:r>
          </w:p>
        </w:tc>
        <w:tc>
          <w:tcPr>
            <w:tcW w:w="2840" w:type="dxa"/>
            <w:gridSpan w:val="2"/>
          </w:tcPr>
          <w:p w14:paraId="21EAFA72" w14:textId="77777777" w:rsidR="00DF6E43" w:rsidRDefault="00057341">
            <w:pPr>
              <w:pBdr>
                <w:top w:val="nil"/>
                <w:left w:val="nil"/>
                <w:bottom w:val="nil"/>
                <w:right w:val="nil"/>
                <w:between w:val="nil"/>
              </w:pBdr>
              <w:spacing w:before="1"/>
              <w:ind w:left="262"/>
              <w:rPr>
                <w:rFonts w:ascii="Arial" w:eastAsia="Arial" w:hAnsi="Arial" w:cs="Arial"/>
                <w:b/>
                <w:bCs/>
                <w:color w:val="000000"/>
              </w:rPr>
            </w:pPr>
            <w:r>
              <w:rPr>
                <w:rFonts w:ascii="Arial" w:eastAsia="Arial" w:hAnsi="Arial" w:cs="Arial"/>
                <w:b/>
                <w:bCs/>
                <w:color w:val="000000"/>
              </w:rPr>
              <w:t>RESPONSABLE</w:t>
            </w:r>
          </w:p>
        </w:tc>
        <w:tc>
          <w:tcPr>
            <w:tcW w:w="1452" w:type="dxa"/>
          </w:tcPr>
          <w:p w14:paraId="4E969F9C" w14:textId="77777777" w:rsidR="00DF6E43" w:rsidRDefault="00057341">
            <w:pPr>
              <w:pBdr>
                <w:top w:val="nil"/>
                <w:left w:val="nil"/>
                <w:bottom w:val="nil"/>
                <w:right w:val="nil"/>
                <w:between w:val="nil"/>
              </w:pBdr>
              <w:spacing w:before="1"/>
              <w:ind w:left="450"/>
              <w:rPr>
                <w:rFonts w:ascii="Arial" w:eastAsia="Arial" w:hAnsi="Arial" w:cs="Arial"/>
                <w:b/>
                <w:bCs/>
                <w:color w:val="000000"/>
              </w:rPr>
            </w:pPr>
            <w:r>
              <w:rPr>
                <w:rFonts w:ascii="Arial" w:eastAsia="Arial" w:hAnsi="Arial" w:cs="Arial"/>
                <w:b/>
                <w:bCs/>
                <w:color w:val="000000"/>
              </w:rPr>
              <w:t>FIRMA</w:t>
            </w:r>
          </w:p>
        </w:tc>
      </w:tr>
      <w:tr w:rsidR="00DF6E43" w14:paraId="267225BE" w14:textId="77777777">
        <w:trPr>
          <w:trHeight w:val="1123"/>
        </w:trPr>
        <w:tc>
          <w:tcPr>
            <w:tcW w:w="3378" w:type="dxa"/>
          </w:tcPr>
          <w:p w14:paraId="61DE8D00" w14:textId="77777777"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Realizar la proyección de grupos y RAPS para la programación del trimestre III-2026.</w:t>
            </w:r>
          </w:p>
          <w:p w14:paraId="31D41ED4" w14:textId="77777777"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Avanzar en la asociación de los RAPS pendientes en SAF.</w:t>
            </w:r>
          </w:p>
          <w:p w14:paraId="31AF7F16" w14:textId="77777777"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Brindar acompañamiento a los instructores en la gestión de la formación complementaria.</w:t>
            </w:r>
          </w:p>
          <w:p w14:paraId="34AB4131" w14:textId="77777777" w:rsidR="00DF6E43" w:rsidRDefault="00057341">
            <w:pPr>
              <w:numPr>
                <w:ilvl w:val="0"/>
                <w:numId w:val="1"/>
              </w:numPr>
              <w:pBdr>
                <w:top w:val="nil"/>
                <w:left w:val="nil"/>
                <w:bottom w:val="nil"/>
                <w:right w:val="nil"/>
                <w:between w:val="nil"/>
              </w:pBdr>
              <w:spacing w:line="276" w:lineRule="auto"/>
              <w:rPr>
                <w:rFonts w:ascii="Arial" w:eastAsia="Arial" w:hAnsi="Arial" w:cs="Arial"/>
                <w:color w:val="000000"/>
              </w:rPr>
            </w:pPr>
            <w:r>
              <w:rPr>
                <w:rFonts w:ascii="Arial" w:eastAsia="Arial" w:hAnsi="Arial" w:cs="Arial"/>
                <w:color w:val="000000"/>
              </w:rPr>
              <w:t>Promover una distribución equitativa de las asignaciones de formación complementaria, de acuerdo con las necesidades institucionales y la disponibilidad de los instructores.</w:t>
            </w:r>
          </w:p>
          <w:p w14:paraId="28F0B23E" w14:textId="77777777" w:rsidR="00DF6E43" w:rsidRDefault="00DF6E43">
            <w:pPr>
              <w:pBdr>
                <w:top w:val="nil"/>
                <w:left w:val="nil"/>
                <w:bottom w:val="nil"/>
                <w:right w:val="nil"/>
                <w:between w:val="nil"/>
              </w:pBdr>
              <w:spacing w:before="1" w:line="276" w:lineRule="auto"/>
              <w:ind w:left="107"/>
              <w:rPr>
                <w:rFonts w:ascii="Arial" w:eastAsia="Arial" w:hAnsi="Arial" w:cs="Arial"/>
              </w:rPr>
            </w:pPr>
          </w:p>
        </w:tc>
        <w:tc>
          <w:tcPr>
            <w:tcW w:w="1595" w:type="dxa"/>
            <w:gridSpan w:val="2"/>
          </w:tcPr>
          <w:p w14:paraId="34F2CC44" w14:textId="77777777" w:rsidR="00DF6E43" w:rsidRDefault="00057341">
            <w:pPr>
              <w:pBdr>
                <w:top w:val="nil"/>
                <w:left w:val="nil"/>
                <w:bottom w:val="nil"/>
                <w:right w:val="nil"/>
                <w:between w:val="nil"/>
              </w:pBdr>
              <w:spacing w:line="276" w:lineRule="auto"/>
              <w:ind w:left="592" w:hanging="396"/>
            </w:pPr>
            <w:r>
              <w:rPr>
                <w:rFonts w:ascii="Arial" w:eastAsia="Arial" w:hAnsi="Arial" w:cs="Arial"/>
              </w:rPr>
              <w:t xml:space="preserve">3 </w:t>
            </w:r>
            <w:proofErr w:type="spellStart"/>
            <w:r>
              <w:rPr>
                <w:rFonts w:ascii="Arial" w:eastAsia="Arial" w:hAnsi="Arial" w:cs="Arial"/>
                <w:color w:val="000000"/>
              </w:rPr>
              <w:t>Trim</w:t>
            </w:r>
            <w:proofErr w:type="spellEnd"/>
            <w:r>
              <w:rPr>
                <w:rFonts w:ascii="Arial" w:eastAsia="Arial" w:hAnsi="Arial" w:cs="Arial"/>
                <w:color w:val="000000"/>
              </w:rPr>
              <w:t xml:space="preserve"> 2026</w:t>
            </w:r>
          </w:p>
        </w:tc>
        <w:tc>
          <w:tcPr>
            <w:tcW w:w="2840" w:type="dxa"/>
            <w:gridSpan w:val="2"/>
          </w:tcPr>
          <w:p w14:paraId="61931B14" w14:textId="29E6C868" w:rsidR="00DF6E43" w:rsidRDefault="00057341">
            <w:pPr>
              <w:pBdr>
                <w:top w:val="nil"/>
                <w:left w:val="nil"/>
                <w:bottom w:val="nil"/>
                <w:right w:val="nil"/>
                <w:between w:val="nil"/>
              </w:pBdr>
              <w:spacing w:line="276" w:lineRule="auto"/>
              <w:ind w:left="367" w:firstLine="102"/>
            </w:pPr>
            <w:r>
              <w:rPr>
                <w:rFonts w:ascii="Arial" w:eastAsia="Arial" w:hAnsi="Arial" w:cs="Arial"/>
                <w:color w:val="000000"/>
              </w:rPr>
              <w:t xml:space="preserve">Equipo </w:t>
            </w:r>
            <w:r w:rsidR="00974B90">
              <w:rPr>
                <w:rFonts w:ascii="Arial" w:eastAsia="Arial" w:hAnsi="Arial" w:cs="Arial"/>
                <w:color w:val="000000"/>
              </w:rPr>
              <w:t>Bilingüismo</w:t>
            </w:r>
          </w:p>
        </w:tc>
        <w:tc>
          <w:tcPr>
            <w:tcW w:w="1452" w:type="dxa"/>
          </w:tcPr>
          <w:p w14:paraId="6382A7F4" w14:textId="77777777" w:rsidR="00DF6E43" w:rsidRDefault="00DF6E43">
            <w:pPr>
              <w:pBdr>
                <w:top w:val="nil"/>
                <w:left w:val="nil"/>
                <w:bottom w:val="nil"/>
                <w:right w:val="nil"/>
                <w:between w:val="nil"/>
              </w:pBdr>
              <w:rPr>
                <w:rFonts w:ascii="Arial" w:eastAsia="Arial" w:hAnsi="Arial" w:cs="Arial"/>
                <w:color w:val="000000"/>
              </w:rPr>
            </w:pPr>
          </w:p>
        </w:tc>
      </w:tr>
      <w:tr w:rsidR="00DF6E43" w14:paraId="26B7FBB9" w14:textId="77777777">
        <w:trPr>
          <w:trHeight w:val="302"/>
        </w:trPr>
        <w:tc>
          <w:tcPr>
            <w:tcW w:w="9265" w:type="dxa"/>
            <w:gridSpan w:val="6"/>
          </w:tcPr>
          <w:p w14:paraId="041EA54C" w14:textId="77777777" w:rsidR="00DF6E43" w:rsidRDefault="00057341">
            <w:pPr>
              <w:pBdr>
                <w:top w:val="nil"/>
                <w:left w:val="nil"/>
                <w:bottom w:val="nil"/>
                <w:right w:val="nil"/>
                <w:between w:val="nil"/>
              </w:pBdr>
              <w:spacing w:before="1"/>
              <w:ind w:left="2" w:right="1"/>
              <w:jc w:val="center"/>
              <w:rPr>
                <w:rFonts w:ascii="Arial" w:eastAsia="Arial" w:hAnsi="Arial" w:cs="Arial"/>
                <w:b/>
                <w:bCs/>
                <w:color w:val="000000"/>
              </w:rPr>
            </w:pPr>
            <w:r>
              <w:rPr>
                <w:rFonts w:ascii="Arial" w:eastAsia="Arial" w:hAnsi="Arial" w:cs="Arial"/>
                <w:b/>
                <w:bCs/>
                <w:color w:val="000000"/>
              </w:rPr>
              <w:t>ASISTENTES Y APROBACIÓN DECISIONES</w:t>
            </w:r>
          </w:p>
        </w:tc>
      </w:tr>
      <w:tr w:rsidR="00DF6E43" w14:paraId="1FE8F2DA" w14:textId="77777777">
        <w:trPr>
          <w:trHeight w:val="429"/>
        </w:trPr>
        <w:tc>
          <w:tcPr>
            <w:tcW w:w="4543" w:type="dxa"/>
            <w:gridSpan w:val="2"/>
          </w:tcPr>
          <w:p w14:paraId="7B40BB00" w14:textId="77777777" w:rsidR="00DF6E43" w:rsidRDefault="00057341">
            <w:pPr>
              <w:pBdr>
                <w:top w:val="nil"/>
                <w:left w:val="nil"/>
                <w:bottom w:val="nil"/>
                <w:right w:val="nil"/>
                <w:between w:val="nil"/>
              </w:pBdr>
              <w:spacing w:before="3"/>
              <w:ind w:left="8"/>
              <w:jc w:val="center"/>
              <w:rPr>
                <w:rFonts w:ascii="Arial" w:eastAsia="Arial" w:hAnsi="Arial" w:cs="Arial"/>
                <w:b/>
                <w:bCs/>
                <w:color w:val="000000"/>
              </w:rPr>
            </w:pPr>
            <w:r>
              <w:rPr>
                <w:rFonts w:ascii="Arial" w:eastAsia="Arial" w:hAnsi="Arial" w:cs="Arial"/>
                <w:b/>
                <w:bCs/>
                <w:color w:val="000000"/>
              </w:rPr>
              <w:t>NOMBRE</w:t>
            </w:r>
          </w:p>
        </w:tc>
        <w:tc>
          <w:tcPr>
            <w:tcW w:w="1850" w:type="dxa"/>
            <w:gridSpan w:val="2"/>
          </w:tcPr>
          <w:p w14:paraId="7D52E42F" w14:textId="77777777" w:rsidR="00DF6E43" w:rsidRDefault="00057341">
            <w:pPr>
              <w:pBdr>
                <w:top w:val="nil"/>
                <w:left w:val="nil"/>
                <w:bottom w:val="nil"/>
                <w:right w:val="nil"/>
                <w:between w:val="nil"/>
              </w:pBdr>
              <w:spacing w:before="3"/>
              <w:ind w:left="111"/>
              <w:rPr>
                <w:rFonts w:ascii="Arial" w:eastAsia="Arial" w:hAnsi="Arial" w:cs="Arial"/>
                <w:b/>
                <w:bCs/>
                <w:color w:val="000000"/>
              </w:rPr>
            </w:pPr>
            <w:r>
              <w:rPr>
                <w:rFonts w:ascii="Arial" w:eastAsia="Arial" w:hAnsi="Arial" w:cs="Arial"/>
                <w:b/>
                <w:bCs/>
                <w:color w:val="000000"/>
              </w:rPr>
              <w:t>DEPENDENCIA</w:t>
            </w:r>
          </w:p>
        </w:tc>
        <w:tc>
          <w:tcPr>
            <w:tcW w:w="2872" w:type="dxa"/>
            <w:gridSpan w:val="2"/>
          </w:tcPr>
          <w:p w14:paraId="7008E292" w14:textId="77777777" w:rsidR="00DF6E43" w:rsidRDefault="00057341">
            <w:pPr>
              <w:pBdr>
                <w:top w:val="nil"/>
                <w:left w:val="nil"/>
                <w:bottom w:val="nil"/>
                <w:right w:val="nil"/>
                <w:between w:val="nil"/>
              </w:pBdr>
              <w:spacing w:before="3"/>
              <w:jc w:val="center"/>
              <w:rPr>
                <w:rFonts w:ascii="Arial" w:eastAsia="Arial" w:hAnsi="Arial" w:cs="Arial"/>
                <w:b/>
                <w:bCs/>
                <w:color w:val="000000"/>
              </w:rPr>
            </w:pPr>
            <w:r>
              <w:rPr>
                <w:rFonts w:ascii="Arial" w:eastAsia="Arial" w:hAnsi="Arial" w:cs="Arial"/>
                <w:b/>
                <w:bCs/>
                <w:color w:val="000000"/>
              </w:rPr>
              <w:t>FIRMA</w:t>
            </w:r>
          </w:p>
        </w:tc>
      </w:tr>
      <w:tr w:rsidR="00DF6E43" w14:paraId="5E4D7530" w14:textId="77777777">
        <w:trPr>
          <w:trHeight w:val="690"/>
        </w:trPr>
        <w:tc>
          <w:tcPr>
            <w:tcW w:w="4543" w:type="dxa"/>
            <w:gridSpan w:val="2"/>
          </w:tcPr>
          <w:p w14:paraId="46B959C1" w14:textId="77777777" w:rsidR="00DF6E43" w:rsidRDefault="00057341">
            <w:pPr>
              <w:pBdr>
                <w:top w:val="nil"/>
                <w:left w:val="nil"/>
                <w:bottom w:val="nil"/>
                <w:right w:val="nil"/>
                <w:between w:val="nil"/>
              </w:pBdr>
              <w:spacing w:before="207"/>
              <w:rPr>
                <w:rFonts w:ascii="Arial" w:eastAsia="Arial" w:hAnsi="Arial" w:cs="Arial"/>
                <w:color w:val="000000"/>
              </w:rPr>
            </w:pPr>
            <w:proofErr w:type="spellStart"/>
            <w:r>
              <w:rPr>
                <w:rFonts w:ascii="Arial" w:eastAsia="Arial" w:hAnsi="Arial" w:cs="Arial"/>
                <w:color w:val="000000"/>
              </w:rPr>
              <w:t>Herling</w:t>
            </w:r>
            <w:proofErr w:type="spellEnd"/>
            <w:r>
              <w:rPr>
                <w:rFonts w:ascii="Arial" w:eastAsia="Arial" w:hAnsi="Arial" w:cs="Arial"/>
                <w:color w:val="000000"/>
              </w:rPr>
              <w:t xml:space="preserve"> Gustavo Asprilla </w:t>
            </w:r>
            <w:proofErr w:type="spellStart"/>
            <w:r>
              <w:rPr>
                <w:rFonts w:ascii="Arial" w:eastAsia="Arial" w:hAnsi="Arial" w:cs="Arial"/>
                <w:color w:val="000000"/>
              </w:rPr>
              <w:t>Micolta</w:t>
            </w:r>
            <w:proofErr w:type="spellEnd"/>
          </w:p>
        </w:tc>
        <w:tc>
          <w:tcPr>
            <w:tcW w:w="1850" w:type="dxa"/>
            <w:gridSpan w:val="2"/>
          </w:tcPr>
          <w:p w14:paraId="4FB522AB"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72FFE6FD" w14:textId="77777777" w:rsidR="00DF6E43" w:rsidRDefault="00DF6E43">
            <w:pPr>
              <w:pBdr>
                <w:top w:val="nil"/>
                <w:left w:val="nil"/>
                <w:bottom w:val="nil"/>
                <w:right w:val="nil"/>
                <w:between w:val="nil"/>
              </w:pBdr>
              <w:rPr>
                <w:rFonts w:ascii="Arial" w:eastAsia="Arial" w:hAnsi="Arial" w:cs="Arial"/>
                <w:color w:val="000000"/>
              </w:rPr>
            </w:pPr>
          </w:p>
        </w:tc>
      </w:tr>
      <w:tr w:rsidR="00DF6E43" w14:paraId="086E2260" w14:textId="77777777">
        <w:trPr>
          <w:trHeight w:val="693"/>
        </w:trPr>
        <w:tc>
          <w:tcPr>
            <w:tcW w:w="4543" w:type="dxa"/>
            <w:gridSpan w:val="2"/>
          </w:tcPr>
          <w:p w14:paraId="5C95A740" w14:textId="77777777" w:rsidR="00DF6E43" w:rsidRDefault="00057341">
            <w:pPr>
              <w:pBdr>
                <w:top w:val="nil"/>
                <w:left w:val="nil"/>
                <w:bottom w:val="nil"/>
                <w:right w:val="nil"/>
                <w:between w:val="nil"/>
              </w:pBdr>
              <w:spacing w:before="210"/>
              <w:rPr>
                <w:rFonts w:ascii="Arial" w:eastAsia="Arial" w:hAnsi="Arial" w:cs="Arial"/>
                <w:color w:val="000000"/>
              </w:rPr>
            </w:pPr>
            <w:r>
              <w:rPr>
                <w:rFonts w:ascii="Arial" w:eastAsia="Arial" w:hAnsi="Arial" w:cs="Arial"/>
                <w:color w:val="000000"/>
              </w:rPr>
              <w:t>Sonia Liliana Peña Peña</w:t>
            </w:r>
          </w:p>
        </w:tc>
        <w:tc>
          <w:tcPr>
            <w:tcW w:w="1850" w:type="dxa"/>
            <w:gridSpan w:val="2"/>
          </w:tcPr>
          <w:p w14:paraId="743E22E8" w14:textId="77777777" w:rsidR="00DF6E43" w:rsidRDefault="00057341">
            <w:pPr>
              <w:pBdr>
                <w:top w:val="nil"/>
                <w:left w:val="nil"/>
                <w:bottom w:val="nil"/>
                <w:right w:val="nil"/>
                <w:between w:val="nil"/>
              </w:pBdr>
              <w:spacing w:before="210"/>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0ECE0443" w14:textId="77777777" w:rsidR="00DF6E43" w:rsidRDefault="00DF6E43">
            <w:pPr>
              <w:pBdr>
                <w:top w:val="nil"/>
                <w:left w:val="nil"/>
                <w:bottom w:val="nil"/>
                <w:right w:val="nil"/>
                <w:between w:val="nil"/>
              </w:pBdr>
              <w:spacing w:before="8"/>
              <w:rPr>
                <w:rFonts w:ascii="Arial" w:eastAsia="Arial" w:hAnsi="Arial" w:cs="Arial"/>
                <w:color w:val="000000"/>
              </w:rPr>
            </w:pPr>
          </w:p>
          <w:p w14:paraId="10863A10" w14:textId="77777777" w:rsidR="00DF6E43" w:rsidRDefault="00DF6E43">
            <w:pPr>
              <w:pBdr>
                <w:top w:val="nil"/>
                <w:left w:val="nil"/>
                <w:bottom w:val="nil"/>
                <w:right w:val="nil"/>
                <w:between w:val="nil"/>
              </w:pBdr>
              <w:ind w:left="231"/>
            </w:pPr>
          </w:p>
        </w:tc>
      </w:tr>
      <w:tr w:rsidR="00DF6E43" w14:paraId="21E746A6" w14:textId="77777777">
        <w:trPr>
          <w:trHeight w:val="693"/>
        </w:trPr>
        <w:tc>
          <w:tcPr>
            <w:tcW w:w="4543" w:type="dxa"/>
            <w:gridSpan w:val="2"/>
          </w:tcPr>
          <w:p w14:paraId="042976F3" w14:textId="77777777" w:rsidR="00DF6E43" w:rsidRDefault="00057341">
            <w:pPr>
              <w:pBdr>
                <w:top w:val="nil"/>
                <w:left w:val="nil"/>
                <w:bottom w:val="nil"/>
                <w:right w:val="nil"/>
                <w:between w:val="nil"/>
              </w:pBdr>
              <w:spacing w:before="207"/>
              <w:rPr>
                <w:rFonts w:ascii="Arial" w:eastAsia="Arial" w:hAnsi="Arial" w:cs="Arial"/>
                <w:color w:val="000000"/>
              </w:rPr>
            </w:pPr>
            <w:r>
              <w:rPr>
                <w:rFonts w:ascii="Arial" w:eastAsia="Arial" w:hAnsi="Arial" w:cs="Arial"/>
                <w:color w:val="000000"/>
              </w:rPr>
              <w:t xml:space="preserve">Maggie Carolina </w:t>
            </w:r>
            <w:proofErr w:type="spellStart"/>
            <w:r>
              <w:rPr>
                <w:rFonts w:ascii="Arial" w:eastAsia="Arial" w:hAnsi="Arial" w:cs="Arial"/>
                <w:color w:val="000000"/>
              </w:rPr>
              <w:t>Rafet</w:t>
            </w:r>
            <w:proofErr w:type="spellEnd"/>
            <w:r>
              <w:rPr>
                <w:rFonts w:ascii="Arial" w:eastAsia="Arial" w:hAnsi="Arial" w:cs="Arial"/>
                <w:color w:val="000000"/>
              </w:rPr>
              <w:t xml:space="preserve"> Jaimes</w:t>
            </w:r>
          </w:p>
        </w:tc>
        <w:tc>
          <w:tcPr>
            <w:tcW w:w="1850" w:type="dxa"/>
            <w:gridSpan w:val="2"/>
          </w:tcPr>
          <w:p w14:paraId="45C4F2FD"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2FAA9BEB" w14:textId="77777777" w:rsidR="00DF6E43" w:rsidRDefault="00DF6E43">
            <w:pPr>
              <w:pBdr>
                <w:top w:val="nil"/>
                <w:left w:val="nil"/>
                <w:bottom w:val="nil"/>
                <w:right w:val="nil"/>
                <w:between w:val="nil"/>
              </w:pBdr>
              <w:rPr>
                <w:rFonts w:ascii="Arial" w:eastAsia="Arial" w:hAnsi="Arial" w:cs="Arial"/>
                <w:color w:val="000000"/>
              </w:rPr>
            </w:pPr>
          </w:p>
          <w:p w14:paraId="3F2C4F34" w14:textId="77777777" w:rsidR="00DF6E43" w:rsidRDefault="00057341">
            <w:pPr>
              <w:pBdr>
                <w:top w:val="nil"/>
                <w:left w:val="nil"/>
                <w:bottom w:val="nil"/>
                <w:right w:val="nil"/>
                <w:between w:val="nil"/>
              </w:pBdr>
              <w:jc w:val="center"/>
              <w:rPr>
                <w:rFonts w:ascii="Arial" w:eastAsia="Arial" w:hAnsi="Arial" w:cs="Arial"/>
                <w:color w:val="000000"/>
              </w:rPr>
            </w:pPr>
            <w:r>
              <w:rPr>
                <w:rFonts w:ascii="Arial" w:eastAsia="Arial" w:hAnsi="Arial" w:cs="Arial"/>
                <w:noProof/>
              </w:rPr>
              <w:drawing>
                <wp:inline distT="114300" distB="114300" distL="114300" distR="114300" wp14:anchorId="04689604" wp14:editId="3B4FBD11">
                  <wp:extent cx="1185863" cy="601402"/>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1185863" cy="601402"/>
                          </a:xfrm>
                          <a:prstGeom prst="rect">
                            <a:avLst/>
                          </a:prstGeom>
                          <a:ln/>
                        </pic:spPr>
                      </pic:pic>
                    </a:graphicData>
                  </a:graphic>
                </wp:inline>
              </w:drawing>
            </w:r>
          </w:p>
        </w:tc>
      </w:tr>
      <w:tr w:rsidR="00DF6E43" w14:paraId="581F5B3C" w14:textId="77777777">
        <w:trPr>
          <w:trHeight w:val="693"/>
        </w:trPr>
        <w:tc>
          <w:tcPr>
            <w:tcW w:w="4543" w:type="dxa"/>
            <w:gridSpan w:val="2"/>
          </w:tcPr>
          <w:p w14:paraId="408E1018" w14:textId="77777777" w:rsidR="00DF6E43" w:rsidRDefault="00057341">
            <w:pPr>
              <w:pBdr>
                <w:top w:val="nil"/>
                <w:left w:val="nil"/>
                <w:bottom w:val="nil"/>
                <w:right w:val="nil"/>
                <w:between w:val="nil"/>
              </w:pBdr>
              <w:spacing w:before="208"/>
              <w:rPr>
                <w:rFonts w:ascii="Arial" w:eastAsia="Arial" w:hAnsi="Arial" w:cs="Arial"/>
                <w:color w:val="000000"/>
              </w:rPr>
            </w:pPr>
            <w:r>
              <w:rPr>
                <w:rFonts w:ascii="Arial" w:eastAsia="Arial" w:hAnsi="Arial" w:cs="Arial"/>
                <w:color w:val="000000"/>
              </w:rPr>
              <w:t>Juan Carlos Saavedra Vera</w:t>
            </w:r>
          </w:p>
        </w:tc>
        <w:tc>
          <w:tcPr>
            <w:tcW w:w="1850" w:type="dxa"/>
            <w:gridSpan w:val="2"/>
          </w:tcPr>
          <w:p w14:paraId="250C2EA1" w14:textId="77777777" w:rsidR="00DF6E43" w:rsidRDefault="00057341">
            <w:pPr>
              <w:pBdr>
                <w:top w:val="nil"/>
                <w:left w:val="nil"/>
                <w:bottom w:val="nil"/>
                <w:right w:val="nil"/>
                <w:between w:val="nil"/>
              </w:pBdr>
              <w:spacing w:before="208"/>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5F659C05" w14:textId="77777777" w:rsidR="00DF6E43" w:rsidRDefault="00DF6E43">
            <w:pPr>
              <w:pBdr>
                <w:top w:val="nil"/>
                <w:left w:val="nil"/>
                <w:bottom w:val="nil"/>
                <w:right w:val="nil"/>
                <w:between w:val="nil"/>
              </w:pBdr>
              <w:rPr>
                <w:rFonts w:ascii="Arial" w:eastAsia="Arial" w:hAnsi="Arial" w:cs="Arial"/>
                <w:color w:val="000000"/>
              </w:rPr>
            </w:pPr>
          </w:p>
        </w:tc>
      </w:tr>
      <w:tr w:rsidR="00DF6E43" w14:paraId="5CB216AA" w14:textId="77777777">
        <w:trPr>
          <w:trHeight w:val="693"/>
        </w:trPr>
        <w:tc>
          <w:tcPr>
            <w:tcW w:w="4543" w:type="dxa"/>
            <w:gridSpan w:val="2"/>
          </w:tcPr>
          <w:p w14:paraId="45FBEA75" w14:textId="77777777" w:rsidR="00DF6E43" w:rsidRDefault="00057341">
            <w:pPr>
              <w:pBdr>
                <w:top w:val="nil"/>
                <w:left w:val="nil"/>
                <w:bottom w:val="nil"/>
                <w:right w:val="nil"/>
                <w:between w:val="nil"/>
              </w:pBdr>
              <w:spacing w:before="207"/>
              <w:ind w:left="8" w:right="5"/>
              <w:rPr>
                <w:rFonts w:ascii="Arial" w:eastAsia="Arial" w:hAnsi="Arial" w:cs="Arial"/>
                <w:color w:val="000000"/>
              </w:rPr>
            </w:pPr>
            <w:r>
              <w:rPr>
                <w:rFonts w:ascii="Arial" w:eastAsia="Arial" w:hAnsi="Arial" w:cs="Arial"/>
                <w:color w:val="000000"/>
              </w:rPr>
              <w:t>José Elías Yela Guzmán</w:t>
            </w:r>
          </w:p>
        </w:tc>
        <w:tc>
          <w:tcPr>
            <w:tcW w:w="1850" w:type="dxa"/>
            <w:gridSpan w:val="2"/>
          </w:tcPr>
          <w:p w14:paraId="6C5E664A"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7C871246" w14:textId="77777777" w:rsidR="00DF6E43" w:rsidRDefault="00DF6E43">
            <w:pPr>
              <w:pBdr>
                <w:top w:val="nil"/>
                <w:left w:val="nil"/>
                <w:bottom w:val="nil"/>
                <w:right w:val="nil"/>
                <w:between w:val="nil"/>
              </w:pBdr>
              <w:rPr>
                <w:rFonts w:ascii="Arial" w:eastAsia="Arial" w:hAnsi="Arial" w:cs="Arial"/>
                <w:color w:val="000000"/>
              </w:rPr>
            </w:pPr>
          </w:p>
          <w:p w14:paraId="64D50F1F" w14:textId="77777777" w:rsidR="00DF6E43" w:rsidRDefault="00DF6E43">
            <w:pPr>
              <w:spacing w:before="1" w:line="276" w:lineRule="auto"/>
              <w:rPr>
                <w:rFonts w:ascii="Arial" w:eastAsia="Arial" w:hAnsi="Arial" w:cs="Arial"/>
              </w:rPr>
            </w:pPr>
          </w:p>
        </w:tc>
      </w:tr>
      <w:tr w:rsidR="00DF6E43" w14:paraId="48DDF7FE" w14:textId="77777777">
        <w:trPr>
          <w:trHeight w:val="693"/>
        </w:trPr>
        <w:tc>
          <w:tcPr>
            <w:tcW w:w="4543" w:type="dxa"/>
            <w:gridSpan w:val="2"/>
          </w:tcPr>
          <w:p w14:paraId="371C6202" w14:textId="77777777" w:rsidR="00DF6E43" w:rsidRDefault="00057341">
            <w:pPr>
              <w:pBdr>
                <w:top w:val="nil"/>
                <w:left w:val="nil"/>
                <w:bottom w:val="nil"/>
                <w:right w:val="nil"/>
                <w:between w:val="nil"/>
              </w:pBdr>
              <w:spacing w:before="207"/>
              <w:rPr>
                <w:rFonts w:ascii="Arial" w:eastAsia="Arial" w:hAnsi="Arial" w:cs="Arial"/>
                <w:color w:val="000000"/>
              </w:rPr>
            </w:pPr>
            <w:r>
              <w:rPr>
                <w:rFonts w:ascii="Arial" w:eastAsia="Arial" w:hAnsi="Arial" w:cs="Arial"/>
                <w:color w:val="000000"/>
              </w:rPr>
              <w:t xml:space="preserve">Angie </w:t>
            </w:r>
            <w:proofErr w:type="spellStart"/>
            <w:r>
              <w:rPr>
                <w:rFonts w:ascii="Arial" w:eastAsia="Arial" w:hAnsi="Arial" w:cs="Arial"/>
                <w:color w:val="000000"/>
              </w:rPr>
              <w:t>Lizeth</w:t>
            </w:r>
            <w:proofErr w:type="spellEnd"/>
            <w:r>
              <w:rPr>
                <w:rFonts w:ascii="Arial" w:eastAsia="Arial" w:hAnsi="Arial" w:cs="Arial"/>
                <w:color w:val="000000"/>
              </w:rPr>
              <w:t xml:space="preserve"> Villegas Meneses</w:t>
            </w:r>
          </w:p>
        </w:tc>
        <w:tc>
          <w:tcPr>
            <w:tcW w:w="1850" w:type="dxa"/>
            <w:gridSpan w:val="2"/>
          </w:tcPr>
          <w:p w14:paraId="56E8AFEE"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37B2290F" w14:textId="77777777" w:rsidR="00DF6E43" w:rsidRDefault="00DF6E43">
            <w:pPr>
              <w:pBdr>
                <w:top w:val="nil"/>
                <w:left w:val="nil"/>
                <w:bottom w:val="nil"/>
                <w:right w:val="nil"/>
                <w:between w:val="nil"/>
              </w:pBdr>
              <w:rPr>
                <w:rFonts w:ascii="Arial" w:eastAsia="Arial" w:hAnsi="Arial" w:cs="Arial"/>
                <w:color w:val="000000"/>
              </w:rPr>
            </w:pPr>
          </w:p>
        </w:tc>
      </w:tr>
      <w:tr w:rsidR="00DF6E43" w14:paraId="385CC35F" w14:textId="77777777">
        <w:trPr>
          <w:trHeight w:val="693"/>
        </w:trPr>
        <w:tc>
          <w:tcPr>
            <w:tcW w:w="4543" w:type="dxa"/>
            <w:gridSpan w:val="2"/>
          </w:tcPr>
          <w:p w14:paraId="067FB96C" w14:textId="77777777" w:rsidR="00DF6E43" w:rsidRDefault="00057341">
            <w:pPr>
              <w:pBdr>
                <w:top w:val="nil"/>
                <w:left w:val="nil"/>
                <w:bottom w:val="nil"/>
                <w:right w:val="nil"/>
                <w:between w:val="nil"/>
              </w:pBdr>
              <w:spacing w:before="207"/>
              <w:ind w:left="8" w:right="6"/>
              <w:rPr>
                <w:rFonts w:ascii="Arial" w:eastAsia="Arial" w:hAnsi="Arial" w:cs="Arial"/>
                <w:color w:val="000000"/>
              </w:rPr>
            </w:pPr>
            <w:r>
              <w:rPr>
                <w:rFonts w:ascii="Arial" w:eastAsia="Arial" w:hAnsi="Arial" w:cs="Arial"/>
                <w:color w:val="000000"/>
              </w:rPr>
              <w:lastRenderedPageBreak/>
              <w:t>Over Antonio Rincón</w:t>
            </w:r>
          </w:p>
        </w:tc>
        <w:tc>
          <w:tcPr>
            <w:tcW w:w="1850" w:type="dxa"/>
            <w:gridSpan w:val="2"/>
          </w:tcPr>
          <w:p w14:paraId="6CF91828" w14:textId="77777777" w:rsidR="00DF6E43" w:rsidRDefault="00057341">
            <w:pPr>
              <w:pBdr>
                <w:top w:val="nil"/>
                <w:left w:val="nil"/>
                <w:bottom w:val="nil"/>
                <w:right w:val="nil"/>
                <w:between w:val="nil"/>
              </w:pBdr>
              <w:spacing w:before="207"/>
              <w:ind w:left="5"/>
              <w:jc w:val="center"/>
              <w:rPr>
                <w:rFonts w:ascii="Arial" w:eastAsia="Arial" w:hAnsi="Arial" w:cs="Arial"/>
                <w:color w:val="000000"/>
              </w:rPr>
            </w:pPr>
            <w:r>
              <w:rPr>
                <w:rFonts w:ascii="Arial" w:eastAsia="Arial" w:hAnsi="Arial" w:cs="Arial"/>
                <w:color w:val="000000"/>
              </w:rPr>
              <w:t>CEAI</w:t>
            </w:r>
          </w:p>
        </w:tc>
        <w:tc>
          <w:tcPr>
            <w:tcW w:w="2872" w:type="dxa"/>
            <w:gridSpan w:val="2"/>
          </w:tcPr>
          <w:p w14:paraId="2B20B204" w14:textId="77777777" w:rsidR="00DF6E43" w:rsidRDefault="00DF6E43">
            <w:pPr>
              <w:pBdr>
                <w:top w:val="nil"/>
                <w:left w:val="nil"/>
                <w:bottom w:val="nil"/>
                <w:right w:val="nil"/>
                <w:between w:val="nil"/>
              </w:pBdr>
              <w:rPr>
                <w:rFonts w:ascii="Arial" w:eastAsia="Arial" w:hAnsi="Arial" w:cs="Arial"/>
                <w:color w:val="000000"/>
              </w:rPr>
            </w:pPr>
          </w:p>
          <w:p w14:paraId="205A041E" w14:textId="77777777" w:rsidR="00DF6E43" w:rsidRDefault="00DF6E43">
            <w:pPr>
              <w:pBdr>
                <w:top w:val="nil"/>
                <w:left w:val="nil"/>
                <w:bottom w:val="nil"/>
                <w:right w:val="nil"/>
                <w:between w:val="nil"/>
              </w:pBdr>
              <w:spacing w:line="172" w:lineRule="auto"/>
            </w:pPr>
          </w:p>
        </w:tc>
      </w:tr>
      <w:tr w:rsidR="00DF6E43" w14:paraId="6C0E56DF" w14:textId="77777777">
        <w:trPr>
          <w:trHeight w:val="465"/>
        </w:trPr>
        <w:tc>
          <w:tcPr>
            <w:tcW w:w="4543" w:type="dxa"/>
            <w:gridSpan w:val="2"/>
          </w:tcPr>
          <w:p w14:paraId="59BFF07F" w14:textId="77777777" w:rsidR="00DF6E43" w:rsidRDefault="00057341">
            <w:pPr>
              <w:pBdr>
                <w:top w:val="nil"/>
                <w:left w:val="nil"/>
                <w:bottom w:val="nil"/>
                <w:right w:val="nil"/>
                <w:between w:val="nil"/>
              </w:pBdr>
              <w:spacing w:before="207"/>
              <w:ind w:left="8" w:right="6"/>
              <w:rPr>
                <w:rFonts w:ascii="Arial" w:eastAsia="Arial" w:hAnsi="Arial" w:cs="Arial"/>
                <w:color w:val="000000"/>
              </w:rPr>
            </w:pPr>
            <w:r>
              <w:rPr>
                <w:rFonts w:ascii="Arial" w:eastAsia="Arial" w:hAnsi="Arial" w:cs="Arial"/>
                <w:color w:val="000000"/>
              </w:rPr>
              <w:t>Andrés Felipe Rodríguez</w:t>
            </w:r>
          </w:p>
        </w:tc>
        <w:tc>
          <w:tcPr>
            <w:tcW w:w="1850" w:type="dxa"/>
            <w:gridSpan w:val="2"/>
          </w:tcPr>
          <w:p w14:paraId="337A21F0" w14:textId="77777777" w:rsidR="00DF6E43" w:rsidRDefault="00057341">
            <w:pPr>
              <w:pBdr>
                <w:top w:val="nil"/>
                <w:left w:val="nil"/>
                <w:bottom w:val="nil"/>
                <w:right w:val="nil"/>
                <w:between w:val="nil"/>
              </w:pBdr>
              <w:spacing w:before="207"/>
              <w:ind w:left="5"/>
              <w:jc w:val="center"/>
            </w:pPr>
            <w:r>
              <w:rPr>
                <w:rFonts w:ascii="Arial" w:eastAsia="Arial" w:hAnsi="Arial" w:cs="Arial"/>
                <w:color w:val="000000"/>
              </w:rPr>
              <w:t>CEAI</w:t>
            </w:r>
          </w:p>
        </w:tc>
        <w:tc>
          <w:tcPr>
            <w:tcW w:w="2872" w:type="dxa"/>
            <w:gridSpan w:val="2"/>
          </w:tcPr>
          <w:p w14:paraId="6F74B9F1" w14:textId="77777777" w:rsidR="00DF6E43" w:rsidRDefault="00DF6E43">
            <w:pPr>
              <w:pBdr>
                <w:top w:val="nil"/>
                <w:left w:val="nil"/>
                <w:bottom w:val="nil"/>
                <w:right w:val="nil"/>
                <w:between w:val="nil"/>
              </w:pBdr>
            </w:pPr>
          </w:p>
        </w:tc>
      </w:tr>
    </w:tbl>
    <w:p w14:paraId="7D27A0D2" w14:textId="77777777" w:rsidR="00DF6E43" w:rsidRDefault="00057341">
      <w:pPr>
        <w:pBdr>
          <w:top w:val="nil"/>
          <w:left w:val="nil"/>
          <w:bottom w:val="nil"/>
          <w:right w:val="nil"/>
          <w:between w:val="nil"/>
        </w:pBdr>
        <w:spacing w:before="1" w:line="276" w:lineRule="auto"/>
      </w:pPr>
      <w:r>
        <w:rPr>
          <w:color w:val="000000"/>
          <w:sz w:val="24"/>
          <w:szCs w:val="24"/>
        </w:rPr>
        <w:t>Anexo: Asistencia</w:t>
      </w:r>
    </w:p>
    <w:p w14:paraId="74518335" w14:textId="77777777" w:rsidR="00DF6E43" w:rsidRDefault="00DF6E43">
      <w:pPr>
        <w:pBdr>
          <w:top w:val="nil"/>
          <w:left w:val="nil"/>
          <w:bottom w:val="nil"/>
          <w:right w:val="nil"/>
          <w:between w:val="nil"/>
        </w:pBdr>
        <w:spacing w:before="1" w:line="276" w:lineRule="auto"/>
        <w:rPr>
          <w:color w:val="000000"/>
          <w:sz w:val="24"/>
          <w:szCs w:val="24"/>
        </w:rPr>
      </w:pPr>
    </w:p>
    <w:p w14:paraId="7623903F" w14:textId="77777777" w:rsidR="00DF6E43" w:rsidRDefault="00057341">
      <w:pPr>
        <w:pBdr>
          <w:top w:val="nil"/>
          <w:left w:val="nil"/>
          <w:bottom w:val="nil"/>
          <w:right w:val="nil"/>
          <w:between w:val="nil"/>
        </w:pBdr>
        <w:spacing w:before="1" w:line="276" w:lineRule="auto"/>
        <w:rPr>
          <w:rFonts w:ascii="Arial" w:eastAsia="Arial" w:hAnsi="Arial" w:cs="Arial"/>
        </w:rPr>
      </w:pPr>
      <w:r>
        <w:rPr>
          <w:noProof/>
        </w:rPr>
        <w:drawing>
          <wp:inline distT="0" distB="0" distL="114300" distR="114300" wp14:anchorId="7D15160E" wp14:editId="2CFC11F8">
            <wp:extent cx="5412613" cy="3827088"/>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2"/>
                    <a:srcRect l="10423" t="7373" r="8957" b="11981"/>
                    <a:stretch>
                      <a:fillRect/>
                    </a:stretch>
                  </pic:blipFill>
                  <pic:spPr>
                    <a:xfrm>
                      <a:off x="0" y="0"/>
                      <a:ext cx="5412613" cy="3827088"/>
                    </a:xfrm>
                    <a:prstGeom prst="rect">
                      <a:avLst/>
                    </a:prstGeom>
                    <a:ln/>
                  </pic:spPr>
                </pic:pic>
              </a:graphicData>
            </a:graphic>
          </wp:inline>
        </w:drawing>
      </w:r>
    </w:p>
    <w:p w14:paraId="4D61B4CD" w14:textId="77777777" w:rsidR="00DF6E43" w:rsidRDefault="00057341">
      <w:pPr>
        <w:pBdr>
          <w:top w:val="nil"/>
          <w:left w:val="nil"/>
          <w:bottom w:val="nil"/>
          <w:right w:val="nil"/>
          <w:between w:val="nil"/>
        </w:pBdr>
        <w:spacing w:before="96"/>
      </w:pPr>
      <w:r>
        <w:rPr>
          <w:rFonts w:ascii="Arial" w:eastAsia="Arial" w:hAnsi="Arial" w:cs="Arial"/>
          <w:color w:val="000000"/>
        </w:rPr>
        <w:t>Elaborado por:</w:t>
      </w:r>
    </w:p>
    <w:p w14:paraId="3861F650" w14:textId="77777777" w:rsidR="00DF6E43" w:rsidRDefault="00057341">
      <w:pPr>
        <w:pBdr>
          <w:top w:val="nil"/>
          <w:left w:val="nil"/>
          <w:bottom w:val="nil"/>
          <w:right w:val="nil"/>
          <w:between w:val="nil"/>
        </w:pBdr>
        <w:spacing w:before="96"/>
        <w:sectPr w:rsidR="00DF6E43">
          <w:footerReference w:type="default" r:id="rId13"/>
          <w:pgSz w:w="12240" w:h="15840"/>
          <w:pgMar w:top="1400" w:right="1080" w:bottom="280" w:left="1800" w:header="714" w:footer="0" w:gutter="0"/>
          <w:cols w:space="720"/>
        </w:sectPr>
      </w:pPr>
      <w:r>
        <w:rPr>
          <w:rFonts w:ascii="Arial" w:eastAsia="Arial" w:hAnsi="Arial" w:cs="Arial"/>
          <w:color w:val="000000"/>
        </w:rPr>
        <w:t>Jose Elias Yela</w:t>
      </w:r>
    </w:p>
    <w:p w14:paraId="21332CBD" w14:textId="77777777" w:rsidR="00DF6E43" w:rsidRDefault="00DF6E43">
      <w:pPr>
        <w:pBdr>
          <w:top w:val="nil"/>
          <w:left w:val="nil"/>
          <w:bottom w:val="nil"/>
          <w:right w:val="nil"/>
          <w:between w:val="nil"/>
        </w:pBdr>
        <w:spacing w:line="276" w:lineRule="auto"/>
      </w:pPr>
    </w:p>
    <w:sectPr w:rsidR="00DF6E43">
      <w:footerReference w:type="default" r:id="rId14"/>
      <w:pgSz w:w="12240" w:h="15840"/>
      <w:pgMar w:top="1420" w:right="1080" w:bottom="280" w:left="1800" w:header="714"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45094" w14:textId="77777777" w:rsidR="008C44BA" w:rsidRDefault="008C44BA">
      <w:r>
        <w:separator/>
      </w:r>
    </w:p>
  </w:endnote>
  <w:endnote w:type="continuationSeparator" w:id="0">
    <w:p w14:paraId="5B042075" w14:textId="77777777" w:rsidR="008C44BA" w:rsidRDefault="008C44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31372AE2-B57C-9346-9D39-58DE5423A23B}"/>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F3E60E27-43AC-DB40-8CB4-EFE3C9AF9F55}"/>
  </w:font>
  <w:font w:name="Calibri">
    <w:panose1 w:val="020F0502020204030204"/>
    <w:charset w:val="00"/>
    <w:family w:val="swiss"/>
    <w:pitch w:val="variable"/>
    <w:sig w:usb0="E4002EFF" w:usb1="C200ACFF" w:usb2="00000009" w:usb3="00000000" w:csb0="000001FF" w:csb1="00000000"/>
    <w:embedRegular r:id="rId3" w:fontKey="{4B083402-65C1-4EF9-A2EA-16CA1A72F6C0}"/>
    <w:embedBold r:id="rId4" w:fontKey="{66B45074-9D0C-4B79-80AA-1957E63A02E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E371610E-4A22-46CA-9BFE-FBA14E2E746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C21B3D12-4608-9046-8183-4839DF2E3B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79291" w14:textId="77777777" w:rsidR="00DF6E43" w:rsidRDefault="00DF6E43">
    <w:pPr>
      <w:pBdr>
        <w:top w:val="nil"/>
        <w:left w:val="nil"/>
        <w:bottom w:val="nil"/>
        <w:right w:val="nil"/>
        <w:between w:val="nil"/>
      </w:pBdr>
      <w:spacing w:line="276" w:lineRule="auto"/>
      <w:rPr>
        <w:color w:val="000000"/>
        <w:sz w:val="20"/>
        <w:szCs w:val="20"/>
      </w:rPr>
    </w:pPr>
  </w:p>
  <w:tbl>
    <w:tblPr>
      <w:tblStyle w:val="a1"/>
      <w:tblW w:w="9360" w:type="dxa"/>
      <w:tblInd w:w="0" w:type="dxa"/>
      <w:tblLayout w:type="fixed"/>
      <w:tblLook w:val="0600" w:firstRow="0" w:lastRow="0" w:firstColumn="0" w:lastColumn="0" w:noHBand="1" w:noVBand="1"/>
    </w:tblPr>
    <w:tblGrid>
      <w:gridCol w:w="3120"/>
      <w:gridCol w:w="3120"/>
      <w:gridCol w:w="3120"/>
    </w:tblGrid>
    <w:tr w:rsidR="00DF6E43" w14:paraId="03469961" w14:textId="77777777">
      <w:trPr>
        <w:trHeight w:val="300"/>
      </w:trPr>
      <w:tc>
        <w:tcPr>
          <w:tcW w:w="3120" w:type="dxa"/>
        </w:tcPr>
        <w:p w14:paraId="6E2E88C8" w14:textId="77777777" w:rsidR="00DF6E43" w:rsidRDefault="00DF6E43">
          <w:pPr>
            <w:pBdr>
              <w:top w:val="nil"/>
              <w:left w:val="nil"/>
              <w:bottom w:val="nil"/>
              <w:right w:val="nil"/>
              <w:between w:val="nil"/>
            </w:pBdr>
            <w:tabs>
              <w:tab w:val="center" w:pos="4680"/>
              <w:tab w:val="right" w:pos="9360"/>
            </w:tabs>
            <w:ind w:left="-115"/>
            <w:rPr>
              <w:color w:val="000000"/>
            </w:rPr>
          </w:pPr>
        </w:p>
      </w:tc>
      <w:tc>
        <w:tcPr>
          <w:tcW w:w="3120" w:type="dxa"/>
        </w:tcPr>
        <w:p w14:paraId="0A426522" w14:textId="77777777" w:rsidR="00DF6E43" w:rsidRDefault="00DF6E43">
          <w:pPr>
            <w:pBdr>
              <w:top w:val="nil"/>
              <w:left w:val="nil"/>
              <w:bottom w:val="nil"/>
              <w:right w:val="nil"/>
              <w:between w:val="nil"/>
            </w:pBdr>
            <w:tabs>
              <w:tab w:val="center" w:pos="4680"/>
              <w:tab w:val="right" w:pos="9360"/>
            </w:tabs>
            <w:jc w:val="center"/>
            <w:rPr>
              <w:color w:val="000000"/>
            </w:rPr>
          </w:pPr>
        </w:p>
      </w:tc>
      <w:tc>
        <w:tcPr>
          <w:tcW w:w="3120" w:type="dxa"/>
        </w:tcPr>
        <w:p w14:paraId="302E8239" w14:textId="77777777" w:rsidR="00DF6E43" w:rsidRDefault="00DF6E43">
          <w:pPr>
            <w:pBdr>
              <w:top w:val="nil"/>
              <w:left w:val="nil"/>
              <w:bottom w:val="nil"/>
              <w:right w:val="nil"/>
              <w:between w:val="nil"/>
            </w:pBdr>
            <w:tabs>
              <w:tab w:val="center" w:pos="4680"/>
              <w:tab w:val="right" w:pos="9360"/>
            </w:tabs>
            <w:ind w:right="-115"/>
            <w:jc w:val="right"/>
            <w:rPr>
              <w:color w:val="000000"/>
            </w:rPr>
          </w:pPr>
        </w:p>
      </w:tc>
    </w:tr>
  </w:tbl>
  <w:p w14:paraId="4676DB74" w14:textId="77777777" w:rsidR="00DF6E43" w:rsidRDefault="00DF6E43">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E2D58" w14:textId="77777777" w:rsidR="00DF6E43" w:rsidRDefault="00DF6E43">
    <w:pPr>
      <w:pBdr>
        <w:top w:val="nil"/>
        <w:left w:val="nil"/>
        <w:bottom w:val="nil"/>
        <w:right w:val="nil"/>
        <w:between w:val="nil"/>
      </w:pBdr>
      <w:spacing w:line="276" w:lineRule="auto"/>
      <w:rPr>
        <w:color w:val="000000"/>
      </w:rPr>
    </w:pPr>
  </w:p>
  <w:tbl>
    <w:tblPr>
      <w:tblStyle w:val="a2"/>
      <w:tblW w:w="9360" w:type="dxa"/>
      <w:tblInd w:w="0" w:type="dxa"/>
      <w:tblLayout w:type="fixed"/>
      <w:tblLook w:val="0600" w:firstRow="0" w:lastRow="0" w:firstColumn="0" w:lastColumn="0" w:noHBand="1" w:noVBand="1"/>
    </w:tblPr>
    <w:tblGrid>
      <w:gridCol w:w="3120"/>
      <w:gridCol w:w="3120"/>
      <w:gridCol w:w="3120"/>
    </w:tblGrid>
    <w:tr w:rsidR="00DF6E43" w14:paraId="4197775E" w14:textId="77777777">
      <w:trPr>
        <w:trHeight w:val="300"/>
      </w:trPr>
      <w:tc>
        <w:tcPr>
          <w:tcW w:w="3120" w:type="dxa"/>
        </w:tcPr>
        <w:p w14:paraId="285E7ED5" w14:textId="77777777" w:rsidR="00DF6E43" w:rsidRDefault="00DF6E43">
          <w:pPr>
            <w:pBdr>
              <w:top w:val="nil"/>
              <w:left w:val="nil"/>
              <w:bottom w:val="nil"/>
              <w:right w:val="nil"/>
              <w:between w:val="nil"/>
            </w:pBdr>
            <w:tabs>
              <w:tab w:val="center" w:pos="4680"/>
              <w:tab w:val="right" w:pos="9360"/>
            </w:tabs>
            <w:ind w:left="-115"/>
            <w:rPr>
              <w:color w:val="000000"/>
            </w:rPr>
          </w:pPr>
        </w:p>
      </w:tc>
      <w:tc>
        <w:tcPr>
          <w:tcW w:w="3120" w:type="dxa"/>
        </w:tcPr>
        <w:p w14:paraId="4C348094" w14:textId="77777777" w:rsidR="00DF6E43" w:rsidRDefault="00DF6E43">
          <w:pPr>
            <w:pBdr>
              <w:top w:val="nil"/>
              <w:left w:val="nil"/>
              <w:bottom w:val="nil"/>
              <w:right w:val="nil"/>
              <w:between w:val="nil"/>
            </w:pBdr>
            <w:tabs>
              <w:tab w:val="center" w:pos="4680"/>
              <w:tab w:val="right" w:pos="9360"/>
            </w:tabs>
            <w:jc w:val="center"/>
            <w:rPr>
              <w:color w:val="000000"/>
            </w:rPr>
          </w:pPr>
        </w:p>
      </w:tc>
      <w:tc>
        <w:tcPr>
          <w:tcW w:w="3120" w:type="dxa"/>
        </w:tcPr>
        <w:p w14:paraId="15358762" w14:textId="77777777" w:rsidR="00DF6E43" w:rsidRDefault="00DF6E43">
          <w:pPr>
            <w:pBdr>
              <w:top w:val="nil"/>
              <w:left w:val="nil"/>
              <w:bottom w:val="nil"/>
              <w:right w:val="nil"/>
              <w:between w:val="nil"/>
            </w:pBdr>
            <w:tabs>
              <w:tab w:val="center" w:pos="4680"/>
              <w:tab w:val="right" w:pos="9360"/>
            </w:tabs>
            <w:ind w:right="-115"/>
            <w:jc w:val="right"/>
            <w:rPr>
              <w:color w:val="000000"/>
            </w:rPr>
          </w:pPr>
        </w:p>
      </w:tc>
    </w:tr>
  </w:tbl>
  <w:p w14:paraId="6ACB36E6" w14:textId="77777777" w:rsidR="00DF6E43" w:rsidRDefault="00DF6E43">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4DB36" w14:textId="77777777" w:rsidR="00DF6E43" w:rsidRDefault="00DF6E43">
    <w:pPr>
      <w:pBdr>
        <w:top w:val="nil"/>
        <w:left w:val="nil"/>
        <w:bottom w:val="nil"/>
        <w:right w:val="nil"/>
        <w:between w:val="nil"/>
      </w:pBdr>
      <w:spacing w:line="276" w:lineRule="auto"/>
      <w:rPr>
        <w:color w:val="000000"/>
      </w:rPr>
    </w:pPr>
  </w:p>
  <w:tbl>
    <w:tblPr>
      <w:tblStyle w:val="a3"/>
      <w:tblW w:w="9360" w:type="dxa"/>
      <w:tblInd w:w="0" w:type="dxa"/>
      <w:tblLayout w:type="fixed"/>
      <w:tblLook w:val="0600" w:firstRow="0" w:lastRow="0" w:firstColumn="0" w:lastColumn="0" w:noHBand="1" w:noVBand="1"/>
    </w:tblPr>
    <w:tblGrid>
      <w:gridCol w:w="3120"/>
      <w:gridCol w:w="3120"/>
      <w:gridCol w:w="3120"/>
    </w:tblGrid>
    <w:tr w:rsidR="00DF6E43" w14:paraId="168FDAC1" w14:textId="77777777">
      <w:trPr>
        <w:trHeight w:val="300"/>
      </w:trPr>
      <w:tc>
        <w:tcPr>
          <w:tcW w:w="3120" w:type="dxa"/>
        </w:tcPr>
        <w:p w14:paraId="7CAA6AA6" w14:textId="77777777" w:rsidR="00DF6E43" w:rsidRDefault="00DF6E43">
          <w:pPr>
            <w:pBdr>
              <w:top w:val="nil"/>
              <w:left w:val="nil"/>
              <w:bottom w:val="nil"/>
              <w:right w:val="nil"/>
              <w:between w:val="nil"/>
            </w:pBdr>
            <w:tabs>
              <w:tab w:val="center" w:pos="4680"/>
              <w:tab w:val="right" w:pos="9360"/>
            </w:tabs>
            <w:ind w:left="-115"/>
            <w:rPr>
              <w:color w:val="000000"/>
            </w:rPr>
          </w:pPr>
        </w:p>
      </w:tc>
      <w:tc>
        <w:tcPr>
          <w:tcW w:w="3120" w:type="dxa"/>
        </w:tcPr>
        <w:p w14:paraId="30CA5FD0" w14:textId="77777777" w:rsidR="00DF6E43" w:rsidRDefault="00DF6E43">
          <w:pPr>
            <w:pBdr>
              <w:top w:val="nil"/>
              <w:left w:val="nil"/>
              <w:bottom w:val="nil"/>
              <w:right w:val="nil"/>
              <w:between w:val="nil"/>
            </w:pBdr>
            <w:tabs>
              <w:tab w:val="center" w:pos="4680"/>
              <w:tab w:val="right" w:pos="9360"/>
            </w:tabs>
            <w:jc w:val="center"/>
            <w:rPr>
              <w:color w:val="000000"/>
            </w:rPr>
          </w:pPr>
        </w:p>
      </w:tc>
      <w:tc>
        <w:tcPr>
          <w:tcW w:w="3120" w:type="dxa"/>
        </w:tcPr>
        <w:p w14:paraId="5ECA6BA1" w14:textId="77777777" w:rsidR="00DF6E43" w:rsidRDefault="00DF6E43">
          <w:pPr>
            <w:pBdr>
              <w:top w:val="nil"/>
              <w:left w:val="nil"/>
              <w:bottom w:val="nil"/>
              <w:right w:val="nil"/>
              <w:between w:val="nil"/>
            </w:pBdr>
            <w:tabs>
              <w:tab w:val="center" w:pos="4680"/>
              <w:tab w:val="right" w:pos="9360"/>
            </w:tabs>
            <w:ind w:right="-115"/>
            <w:jc w:val="right"/>
            <w:rPr>
              <w:color w:val="000000"/>
            </w:rPr>
          </w:pPr>
        </w:p>
      </w:tc>
    </w:tr>
  </w:tbl>
  <w:p w14:paraId="27C7DABB" w14:textId="77777777" w:rsidR="00DF6E43" w:rsidRDefault="00DF6E43">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5792A" w14:textId="77777777" w:rsidR="008C44BA" w:rsidRDefault="008C44BA">
      <w:r>
        <w:separator/>
      </w:r>
    </w:p>
  </w:footnote>
  <w:footnote w:type="continuationSeparator" w:id="0">
    <w:p w14:paraId="1FD03AAE" w14:textId="77777777" w:rsidR="008C44BA" w:rsidRDefault="008C44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7434F" w14:textId="77777777" w:rsidR="00DF6E43" w:rsidRDefault="00057341">
    <w:pPr>
      <w:pBdr>
        <w:top w:val="nil"/>
        <w:left w:val="nil"/>
        <w:bottom w:val="nil"/>
        <w:right w:val="nil"/>
        <w:between w:val="nil"/>
      </w:pBdr>
      <w:spacing w:line="14" w:lineRule="auto"/>
      <w:rPr>
        <w:color w:val="000000"/>
        <w:sz w:val="20"/>
        <w:szCs w:val="20"/>
      </w:rPr>
    </w:pPr>
    <w:r>
      <w:rPr>
        <w:noProof/>
      </w:rPr>
      <w:drawing>
        <wp:anchor distT="0" distB="0" distL="0" distR="0" simplePos="0" relativeHeight="251658240" behindDoc="1" locked="0" layoutInCell="1" hidden="0" allowOverlap="1" wp14:anchorId="1EA5844A" wp14:editId="4ED0CF24">
          <wp:simplePos x="0" y="0"/>
          <wp:positionH relativeFrom="column">
            <wp:posOffset>2600325</wp:posOffset>
          </wp:positionH>
          <wp:positionV relativeFrom="paragraph">
            <wp:posOffset>-95249</wp:posOffset>
          </wp:positionV>
          <wp:extent cx="592327" cy="5613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327" cy="5613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B5523F"/>
    <w:multiLevelType w:val="multilevel"/>
    <w:tmpl w:val="F45C2EEC"/>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710719"/>
    <w:multiLevelType w:val="multilevel"/>
    <w:tmpl w:val="C43E2C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3280A46"/>
    <w:multiLevelType w:val="multilevel"/>
    <w:tmpl w:val="B2A4F4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414653C"/>
    <w:multiLevelType w:val="multilevel"/>
    <w:tmpl w:val="E5E2CF26"/>
    <w:lvl w:ilvl="0">
      <w:start w:val="1"/>
      <w:numFmt w:val="bullet"/>
      <w:lvlText w:val="●"/>
      <w:lvlJc w:val="left"/>
      <w:pPr>
        <w:ind w:left="875" w:hanging="360"/>
      </w:pPr>
      <w:rPr>
        <w:rFonts w:ascii="Noto Sans Symbols" w:eastAsia="Noto Sans Symbols" w:hAnsi="Noto Sans Symbols" w:cs="Noto Sans Symbols"/>
        <w:b w:val="0"/>
        <w:bCs w:val="0"/>
        <w:i w:val="0"/>
        <w:iCs w:val="0"/>
        <w:sz w:val="20"/>
        <w:szCs w:val="20"/>
      </w:rPr>
    </w:lvl>
    <w:lvl w:ilvl="1">
      <w:numFmt w:val="bullet"/>
      <w:lvlText w:val="•"/>
      <w:lvlJc w:val="left"/>
      <w:pPr>
        <w:ind w:left="1717" w:hanging="360"/>
      </w:pPr>
    </w:lvl>
    <w:lvl w:ilvl="2">
      <w:numFmt w:val="bullet"/>
      <w:lvlText w:val="•"/>
      <w:lvlJc w:val="left"/>
      <w:pPr>
        <w:ind w:left="2554" w:hanging="360"/>
      </w:pPr>
    </w:lvl>
    <w:lvl w:ilvl="3">
      <w:numFmt w:val="bullet"/>
      <w:lvlText w:val="•"/>
      <w:lvlJc w:val="left"/>
      <w:pPr>
        <w:ind w:left="3391" w:hanging="360"/>
      </w:pPr>
    </w:lvl>
    <w:lvl w:ilvl="4">
      <w:numFmt w:val="bullet"/>
      <w:lvlText w:val="•"/>
      <w:lvlJc w:val="left"/>
      <w:pPr>
        <w:ind w:left="4228" w:hanging="360"/>
      </w:pPr>
    </w:lvl>
    <w:lvl w:ilvl="5">
      <w:numFmt w:val="bullet"/>
      <w:lvlText w:val="•"/>
      <w:lvlJc w:val="left"/>
      <w:pPr>
        <w:ind w:left="5066" w:hanging="360"/>
      </w:pPr>
    </w:lvl>
    <w:lvl w:ilvl="6">
      <w:numFmt w:val="bullet"/>
      <w:lvlText w:val="•"/>
      <w:lvlJc w:val="left"/>
      <w:pPr>
        <w:ind w:left="5903" w:hanging="360"/>
      </w:pPr>
    </w:lvl>
    <w:lvl w:ilvl="7">
      <w:numFmt w:val="bullet"/>
      <w:lvlText w:val="•"/>
      <w:lvlJc w:val="left"/>
      <w:pPr>
        <w:ind w:left="6740" w:hanging="360"/>
      </w:pPr>
    </w:lvl>
    <w:lvl w:ilvl="8">
      <w:numFmt w:val="bullet"/>
      <w:lvlText w:val="•"/>
      <w:lvlJc w:val="left"/>
      <w:pPr>
        <w:ind w:left="7577" w:hanging="360"/>
      </w:pPr>
    </w:lvl>
  </w:abstractNum>
  <w:num w:numId="1" w16cid:durableId="285351498">
    <w:abstractNumId w:val="1"/>
  </w:num>
  <w:num w:numId="2" w16cid:durableId="593977573">
    <w:abstractNumId w:val="2"/>
  </w:num>
  <w:num w:numId="3" w16cid:durableId="621377913">
    <w:abstractNumId w:val="0"/>
  </w:num>
  <w:num w:numId="4" w16cid:durableId="9091230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1"/>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6E43"/>
    <w:rsid w:val="00057341"/>
    <w:rsid w:val="0017410F"/>
    <w:rsid w:val="0023673A"/>
    <w:rsid w:val="00354887"/>
    <w:rsid w:val="00526E3A"/>
    <w:rsid w:val="00631627"/>
    <w:rsid w:val="007E7B47"/>
    <w:rsid w:val="00800B4F"/>
    <w:rsid w:val="0081389D"/>
    <w:rsid w:val="00881619"/>
    <w:rsid w:val="008C44BA"/>
    <w:rsid w:val="00974B90"/>
    <w:rsid w:val="00A821CB"/>
    <w:rsid w:val="00D04DF2"/>
    <w:rsid w:val="00DF6E43"/>
    <w:rsid w:val="00E253E2"/>
    <w:rsid w:val="00EC5E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2484969E"/>
  <w15:docId w15:val="{7EAAE421-6DEE-4E36-984D-8CEA7D451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character" w:styleId="Refdecomentario">
    <w:name w:val="annotation reference"/>
    <w:basedOn w:val="Fuentedeprrafopredeter"/>
    <w:uiPriority w:val="99"/>
    <w:semiHidden/>
    <w:unhideWhenUsed/>
    <w:rsid w:val="00974B90"/>
    <w:rPr>
      <w:sz w:val="16"/>
      <w:szCs w:val="16"/>
    </w:rPr>
  </w:style>
  <w:style w:type="paragraph" w:styleId="Textocomentario">
    <w:name w:val="annotation text"/>
    <w:basedOn w:val="Normal"/>
    <w:link w:val="TextocomentarioCar"/>
    <w:uiPriority w:val="99"/>
    <w:unhideWhenUsed/>
    <w:rsid w:val="00974B90"/>
    <w:rPr>
      <w:sz w:val="20"/>
      <w:szCs w:val="20"/>
    </w:rPr>
  </w:style>
  <w:style w:type="character" w:customStyle="1" w:styleId="TextocomentarioCar">
    <w:name w:val="Texto comentario Car"/>
    <w:basedOn w:val="Fuentedeprrafopredeter"/>
    <w:link w:val="Textocomentario"/>
    <w:uiPriority w:val="99"/>
    <w:rsid w:val="00974B90"/>
    <w:rPr>
      <w:sz w:val="20"/>
      <w:szCs w:val="20"/>
    </w:rPr>
  </w:style>
  <w:style w:type="paragraph" w:styleId="Asuntodelcomentario">
    <w:name w:val="annotation subject"/>
    <w:basedOn w:val="Textocomentario"/>
    <w:next w:val="Textocomentario"/>
    <w:link w:val="AsuntodelcomentarioCar"/>
    <w:uiPriority w:val="99"/>
    <w:semiHidden/>
    <w:unhideWhenUsed/>
    <w:rsid w:val="00974B90"/>
    <w:rPr>
      <w:b/>
      <w:bCs/>
    </w:rPr>
  </w:style>
  <w:style w:type="character" w:customStyle="1" w:styleId="AsuntodelcomentarioCar">
    <w:name w:val="Asunto del comentario Car"/>
    <w:basedOn w:val="TextocomentarioCar"/>
    <w:link w:val="Asuntodelcomentario"/>
    <w:uiPriority w:val="99"/>
    <w:semiHidden/>
    <w:rsid w:val="00974B9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RN0+B8J9yQk+AykUCIzPCWI7VA==">CgMxLjAyDmguN2hoZzE5bjV6MTJpOAByITFfOXZkOWwwZkNjMGNOdWF5R2E4dUs1bHVZRUFGcmh5Sw==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1027</Words>
  <Characters>5649</Characters>
  <Application>Microsoft Office Word</Application>
  <DocSecurity>0</DocSecurity>
  <Lines>47</Lines>
  <Paragraphs>13</Paragraphs>
  <ScaleCrop>false</ScaleCrop>
  <Company/>
  <LinksUpToDate>false</LinksUpToDate>
  <CharactersWithSpaces>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Jose Elias Yela Guzman</cp:lastModifiedBy>
  <cp:revision>10</cp:revision>
  <dcterms:created xsi:type="dcterms:W3CDTF">2026-06-04T13:30:00Z</dcterms:created>
  <dcterms:modified xsi:type="dcterms:W3CDTF">2026-06-09T18:57:00Z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2026-05-21T00:00:00Z</vt:lpwstr>
  </property>
  <property fmtid="{D5CDD505-2E9C-101B-9397-08002B2CF9AE}" pid="4" name="Creator">
    <vt:lpwstr>Microsoft® Word 2019</vt:lpwstr>
  </property>
  <property fmtid="{D5CDD505-2E9C-101B-9397-08002B2CF9AE}" pid="5" name="LastSaved">
    <vt:lpwstr>2026-05-25T00:00:00Z</vt:lpwstr>
  </property>
  <property fmtid="{D5CDD505-2E9C-101B-9397-08002B2CF9AE}" pid="6" name="Producer">
    <vt:lpwstr>Microsoft® Word 2019</vt:lpwstr>
  </property>
  <property fmtid="{D5CDD505-2E9C-101B-9397-08002B2CF9AE}" pid="7" name="MSIP_Label_fc111285-cafa-4fc9-8a9a-bd902089b24f_Enabled">
    <vt:lpwstr>true</vt:lpwstr>
  </property>
  <property fmtid="{D5CDD505-2E9C-101B-9397-08002B2CF9AE}" pid="8" name="MSIP_Label_fc111285-cafa-4fc9-8a9a-bd902089b24f_SetDate">
    <vt:lpwstr>2026-06-02T14:10:39Z</vt:lpwstr>
  </property>
  <property fmtid="{D5CDD505-2E9C-101B-9397-08002B2CF9AE}" pid="9" name="MSIP_Label_fc111285-cafa-4fc9-8a9a-bd902089b24f_Method">
    <vt:lpwstr>Privileged</vt:lpwstr>
  </property>
  <property fmtid="{D5CDD505-2E9C-101B-9397-08002B2CF9AE}" pid="10" name="MSIP_Label_fc111285-cafa-4fc9-8a9a-bd902089b24f_Name">
    <vt:lpwstr>Public</vt:lpwstr>
  </property>
  <property fmtid="{D5CDD505-2E9C-101B-9397-08002B2CF9AE}" pid="11" name="MSIP_Label_fc111285-cafa-4fc9-8a9a-bd902089b24f_SiteId">
    <vt:lpwstr>cbc2c381-2f2e-4d93-91d1-506c9316ace7</vt:lpwstr>
  </property>
  <property fmtid="{D5CDD505-2E9C-101B-9397-08002B2CF9AE}" pid="12" name="MSIP_Label_fc111285-cafa-4fc9-8a9a-bd902089b24f_ActionId">
    <vt:lpwstr>8d184c66-1811-4ce7-8750-3979ff63a3f4</vt:lpwstr>
  </property>
  <property fmtid="{D5CDD505-2E9C-101B-9397-08002B2CF9AE}" pid="13" name="MSIP_Label_fc111285-cafa-4fc9-8a9a-bd902089b24f_ContentBits">
    <vt:lpwstr>0</vt:lpwstr>
  </property>
  <property fmtid="{D5CDD505-2E9C-101B-9397-08002B2CF9AE}" pid="14" name="MSIP_Label_fc111285-cafa-4fc9-8a9a-bd902089b24f_Tag">
    <vt:lpwstr>10, 0, 1, 2</vt:lpwstr>
  </property>
</Properties>
</file>